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44E81" w14:textId="2BC1800B" w:rsidR="00704D64" w:rsidRDefault="00F8192A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#94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</w:t>
      </w:r>
      <w:r>
        <w:rPr>
          <w:sz w:val="28"/>
          <w:szCs w:val="22"/>
        </w:rPr>
        <w:t>R1- 1808642</w:t>
      </w:r>
    </w:p>
    <w:p w14:paraId="1E345B6B" w14:textId="77777777" w:rsidR="00704D64" w:rsidRDefault="00F8192A">
      <w:pPr>
        <w:pStyle w:val="ae"/>
        <w:tabs>
          <w:tab w:val="clear" w:pos="4536"/>
        </w:tabs>
        <w:rPr>
          <w:rFonts w:cs="Arial"/>
          <w:bCs/>
          <w:sz w:val="28"/>
          <w:lang w:eastAsia="ja-JP"/>
        </w:rPr>
      </w:pPr>
      <w:r>
        <w:rPr>
          <w:rFonts w:cs="Arial"/>
          <w:bCs/>
          <w:sz w:val="28"/>
          <w:lang w:eastAsia="ja-JP"/>
        </w:rPr>
        <w:t>Gothenburg, Sweden, August 20</w:t>
      </w:r>
      <w:r>
        <w:rPr>
          <w:rFonts w:cs="Arial"/>
          <w:bCs/>
          <w:sz w:val="28"/>
          <w:vertAlign w:val="superscript"/>
          <w:lang w:eastAsia="ja-JP"/>
        </w:rPr>
        <w:t>th</w:t>
      </w:r>
      <w:r>
        <w:rPr>
          <w:rFonts w:cs="Arial"/>
          <w:bCs/>
          <w:sz w:val="28"/>
          <w:lang w:eastAsia="ja-JP"/>
        </w:rPr>
        <w:t xml:space="preserve"> – 24</w:t>
      </w:r>
      <w:r>
        <w:rPr>
          <w:rFonts w:cs="Arial"/>
          <w:bCs/>
          <w:sz w:val="28"/>
          <w:vertAlign w:val="superscript"/>
          <w:lang w:eastAsia="ja-JP"/>
        </w:rPr>
        <w:t>th</w:t>
      </w:r>
      <w:r>
        <w:rPr>
          <w:rFonts w:cs="Arial"/>
          <w:bCs/>
          <w:sz w:val="28"/>
          <w:lang w:eastAsia="ja-JP"/>
        </w:rPr>
        <w:t>, 2018</w:t>
      </w:r>
    </w:p>
    <w:p w14:paraId="59A3E652" w14:textId="77777777" w:rsidR="00704D64" w:rsidRDefault="00704D64">
      <w:pPr>
        <w:pStyle w:val="ae"/>
        <w:tabs>
          <w:tab w:val="clear" w:pos="4536"/>
        </w:tabs>
        <w:rPr>
          <w:rFonts w:cs="Arial"/>
          <w:bCs/>
          <w:sz w:val="28"/>
          <w:lang w:eastAsia="ja-JP"/>
        </w:rPr>
      </w:pPr>
    </w:p>
    <w:p w14:paraId="7FC7B871" w14:textId="77777777" w:rsidR="00704D64" w:rsidRDefault="00F8192A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</w:t>
      </w:r>
      <w:r>
        <w:rPr>
          <w:sz w:val="24"/>
          <w:szCs w:val="22"/>
        </w:rPr>
        <w:t>ZTE</w:t>
      </w:r>
    </w:p>
    <w:p w14:paraId="2BFBD365" w14:textId="77777777" w:rsidR="00704D64" w:rsidRDefault="00F8192A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</w:t>
      </w:r>
      <w:bookmarkStart w:id="4" w:name="OLE_LINK16"/>
      <w:r>
        <w:rPr>
          <w:rFonts w:eastAsia="宋体"/>
          <w:sz w:val="24"/>
          <w:szCs w:val="22"/>
          <w:lang w:eastAsia="zh-CN"/>
        </w:rPr>
        <w:t xml:space="preserve">Consideration </w:t>
      </w:r>
      <w:r>
        <w:rPr>
          <w:rFonts w:eastAsia="宋体" w:hint="eastAsia"/>
          <w:sz w:val="24"/>
          <w:szCs w:val="22"/>
          <w:lang w:eastAsia="zh-CN"/>
        </w:rPr>
        <w:t>on scheduling</w:t>
      </w:r>
      <w:r>
        <w:rPr>
          <w:rFonts w:eastAsia="宋体"/>
          <w:sz w:val="24"/>
          <w:szCs w:val="22"/>
          <w:lang w:eastAsia="zh-CN"/>
        </w:rPr>
        <w:t xml:space="preserve"> enhancement</w:t>
      </w:r>
      <w:r>
        <w:rPr>
          <w:rFonts w:eastAsia="宋体" w:hint="eastAsia"/>
          <w:sz w:val="24"/>
          <w:szCs w:val="22"/>
          <w:lang w:eastAsia="zh-CN"/>
        </w:rPr>
        <w:t xml:space="preserve"> for NB-IoT</w:t>
      </w:r>
    </w:p>
    <w:bookmarkEnd w:id="4"/>
    <w:p w14:paraId="76E98568" w14:textId="395A0395" w:rsidR="00704D64" w:rsidRDefault="00F8192A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6.2.2.3</w:t>
      </w:r>
    </w:p>
    <w:p w14:paraId="77AFDE10" w14:textId="77777777" w:rsidR="00704D64" w:rsidRDefault="00F8192A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  <w:r>
        <w:rPr>
          <w:sz w:val="24"/>
          <w:szCs w:val="22"/>
        </w:rPr>
        <w:t>Discussion and Decision</w:t>
      </w:r>
    </w:p>
    <w:bookmarkEnd w:id="0"/>
    <w:bookmarkEnd w:id="1"/>
    <w:p w14:paraId="30E7129C" w14:textId="77777777" w:rsidR="00704D64" w:rsidRDefault="00704D64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2BC1BBD2" w14:textId="77777777" w:rsidR="00704D64" w:rsidRDefault="00F8192A">
      <w:pPr>
        <w:pStyle w:val="1"/>
        <w:numPr>
          <w:ilvl w:val="0"/>
          <w:numId w:val="1"/>
        </w:numPr>
        <w:spacing w:beforeLines="50" w:before="120" w:afterLines="50" w:after="120" w:line="360" w:lineRule="auto"/>
        <w:rPr>
          <w:rFonts w:eastAsia="宋体"/>
          <w:lang w:val="en-US"/>
        </w:rPr>
      </w:pPr>
      <w:r>
        <w:rPr>
          <w:lang w:val="en-US"/>
        </w:rPr>
        <w:t>Introduction</w:t>
      </w:r>
    </w:p>
    <w:p w14:paraId="424F3643" w14:textId="77777777" w:rsidR="00704D64" w:rsidRDefault="00F8192A">
      <w:pPr>
        <w:spacing w:beforeLines="50" w:before="120" w:afterLines="50" w:after="120"/>
        <w:jc w:val="both"/>
        <w:rPr>
          <w:szCs w:val="20"/>
        </w:rPr>
      </w:pPr>
      <w:bookmarkStart w:id="5" w:name="OLE_LINK6"/>
      <w:bookmarkStart w:id="6" w:name="OLE_LINK7"/>
      <w:bookmarkStart w:id="7" w:name="OLE_LINK1"/>
      <w:bookmarkStart w:id="8" w:name="OLE_LINK2"/>
      <w:bookmarkEnd w:id="2"/>
      <w:bookmarkEnd w:id="3"/>
      <w:r>
        <w:rPr>
          <w:szCs w:val="20"/>
        </w:rPr>
        <w:t>In RAN</w:t>
      </w:r>
      <w:r>
        <w:rPr>
          <w:rFonts w:hint="eastAsia"/>
          <w:szCs w:val="20"/>
        </w:rPr>
        <w:t xml:space="preserve"> #80</w:t>
      </w:r>
      <w:r>
        <w:rPr>
          <w:szCs w:val="20"/>
        </w:rPr>
        <w:t xml:space="preserve"> meeting, </w:t>
      </w:r>
      <w:r>
        <w:rPr>
          <w:rFonts w:hint="eastAsia"/>
          <w:szCs w:val="20"/>
        </w:rPr>
        <w:t>new WID RP-181451 on Rel</w:t>
      </w:r>
      <w:r>
        <w:rPr>
          <w:szCs w:val="20"/>
        </w:rPr>
        <w:t>-</w:t>
      </w:r>
      <w:r>
        <w:rPr>
          <w:rFonts w:hint="eastAsia"/>
          <w:szCs w:val="20"/>
        </w:rPr>
        <w:t xml:space="preserve">16 </w:t>
      </w:r>
      <w:r>
        <w:rPr>
          <w:szCs w:val="20"/>
        </w:rPr>
        <w:t>enhance</w:t>
      </w:r>
      <w:r>
        <w:rPr>
          <w:rFonts w:hint="eastAsia"/>
          <w:szCs w:val="20"/>
        </w:rPr>
        <w:t>ments for NB-IoT was agreed [1]. One of the objectives is</w:t>
      </w:r>
      <w:r>
        <w:rPr>
          <w:szCs w:val="20"/>
        </w:rPr>
        <w:t xml:space="preserve"> </w:t>
      </w:r>
      <w:bookmarkStart w:id="9" w:name="OLE_LINK5"/>
      <w:bookmarkStart w:id="10" w:name="OLE_LINK8"/>
      <w:r>
        <w:rPr>
          <w:szCs w:val="20"/>
        </w:rPr>
        <w:t>scheduling enhancement</w:t>
      </w:r>
      <w:bookmarkEnd w:id="9"/>
      <w:bookmarkEnd w:id="10"/>
      <w:r>
        <w:rPr>
          <w:rFonts w:hint="eastAsia"/>
          <w:szCs w:val="20"/>
        </w:rPr>
        <w:t>.</w:t>
      </w:r>
    </w:p>
    <w:bookmarkEnd w:id="5"/>
    <w:bookmarkEnd w:id="6"/>
    <w:p w14:paraId="73E19369" w14:textId="77777777" w:rsidR="00704D64" w:rsidRDefault="00F8192A">
      <w:pPr>
        <w:pStyle w:val="40"/>
        <w:numPr>
          <w:ilvl w:val="0"/>
          <w:numId w:val="2"/>
        </w:numPr>
        <w:overflowPunct w:val="0"/>
        <w:autoSpaceDE w:val="0"/>
        <w:autoSpaceDN w:val="0"/>
        <w:spacing w:beforeLines="50" w:before="120" w:afterLines="100" w:after="240"/>
        <w:ind w:firstLineChars="0"/>
        <w:jc w:val="both"/>
        <w:rPr>
          <w:szCs w:val="20"/>
        </w:rPr>
      </w:pPr>
      <w:r>
        <w:rPr>
          <w:szCs w:val="20"/>
        </w:rPr>
        <w:t>Specify</w:t>
      </w:r>
      <w:bookmarkStart w:id="11" w:name="OLE_LINK4"/>
      <w:r>
        <w:rPr>
          <w:szCs w:val="20"/>
        </w:rPr>
        <w:t xml:space="preserve"> s</w:t>
      </w:r>
      <w:bookmarkStart w:id="12" w:name="OLE_LINK19"/>
      <w:r>
        <w:rPr>
          <w:szCs w:val="20"/>
        </w:rPr>
        <w:t>cheduling multiple DL/UL transport blocks</w:t>
      </w:r>
      <w:bookmarkEnd w:id="11"/>
      <w:r>
        <w:rPr>
          <w:szCs w:val="20"/>
        </w:rPr>
        <w:t xml:space="preserve"> with or without DCI </w:t>
      </w:r>
      <w:bookmarkEnd w:id="12"/>
      <w:r>
        <w:rPr>
          <w:szCs w:val="20"/>
        </w:rPr>
        <w:t xml:space="preserve">for </w:t>
      </w:r>
      <w:bookmarkStart w:id="13" w:name="OLE_LINK37"/>
      <w:bookmarkStart w:id="14" w:name="OLE_LINK38"/>
      <w:r>
        <w:rPr>
          <w:szCs w:val="20"/>
        </w:rPr>
        <w:t xml:space="preserve">SC-PTM </w:t>
      </w:r>
      <w:bookmarkEnd w:id="13"/>
      <w:bookmarkEnd w:id="14"/>
      <w:r>
        <w:rPr>
          <w:szCs w:val="20"/>
        </w:rPr>
        <w:t>and unicast [RAN1, RAN2]</w:t>
      </w:r>
    </w:p>
    <w:p w14:paraId="2FE112A4" w14:textId="77777777" w:rsidR="00704D64" w:rsidRDefault="00F8192A">
      <w:pPr>
        <w:pStyle w:val="40"/>
        <w:numPr>
          <w:ilvl w:val="0"/>
          <w:numId w:val="3"/>
        </w:numPr>
        <w:overflowPunct w:val="0"/>
        <w:autoSpaceDE w:val="0"/>
        <w:autoSpaceDN w:val="0"/>
        <w:spacing w:beforeLines="50" w:before="120" w:afterLines="100" w:after="240"/>
        <w:ind w:firstLineChars="0"/>
        <w:jc w:val="both"/>
        <w:rPr>
          <w:szCs w:val="20"/>
        </w:rPr>
      </w:pPr>
      <w:bookmarkStart w:id="15" w:name="OLE_LINK43"/>
      <w:r>
        <w:rPr>
          <w:szCs w:val="20"/>
        </w:rPr>
        <w:t>Enhancement of SPS</w:t>
      </w:r>
      <w:bookmarkEnd w:id="15"/>
      <w:r>
        <w:rPr>
          <w:szCs w:val="20"/>
        </w:rPr>
        <w:t xml:space="preserve"> can be discussed.</w:t>
      </w:r>
    </w:p>
    <w:p w14:paraId="6894DBD7" w14:textId="77777777" w:rsidR="00704D64" w:rsidRDefault="00F8192A">
      <w:pPr>
        <w:overflowPunct w:val="0"/>
        <w:autoSpaceDE w:val="0"/>
        <w:autoSpaceDN w:val="0"/>
        <w:spacing w:beforeLines="50" w:before="120" w:afterLines="100" w:after="240"/>
        <w:jc w:val="both"/>
        <w:rPr>
          <w:szCs w:val="20"/>
        </w:rPr>
      </w:pPr>
      <w:r>
        <w:rPr>
          <w:rFonts w:hint="eastAsia"/>
          <w:szCs w:val="20"/>
        </w:rPr>
        <w:t xml:space="preserve">In this contribution, </w:t>
      </w:r>
      <w:r>
        <w:rPr>
          <w:szCs w:val="20"/>
        </w:rPr>
        <w:t>we discuss</w:t>
      </w:r>
      <w:r>
        <w:rPr>
          <w:rFonts w:hint="eastAsia"/>
          <w:szCs w:val="20"/>
        </w:rPr>
        <w:t xml:space="preserve"> </w:t>
      </w:r>
      <w:bookmarkStart w:id="16" w:name="OLE_LINK9"/>
      <w:bookmarkEnd w:id="7"/>
      <w:bookmarkEnd w:id="8"/>
      <w:r>
        <w:rPr>
          <w:szCs w:val="20"/>
        </w:rPr>
        <w:t>the scheduling enhancement</w:t>
      </w:r>
      <w:bookmarkEnd w:id="16"/>
      <w:r>
        <w:rPr>
          <w:rFonts w:hint="eastAsia"/>
          <w:szCs w:val="20"/>
        </w:rPr>
        <w:t xml:space="preserve"> for NB-IoT.</w:t>
      </w:r>
    </w:p>
    <w:p w14:paraId="31C2C523" w14:textId="77777777" w:rsidR="00704D64" w:rsidRDefault="00F8192A">
      <w:pPr>
        <w:pStyle w:val="1"/>
        <w:numPr>
          <w:ilvl w:val="0"/>
          <w:numId w:val="1"/>
        </w:numPr>
        <w:spacing w:beforeLines="50" w:before="120" w:afterLines="50" w:after="120" w:line="360" w:lineRule="auto"/>
        <w:rPr>
          <w:lang w:val="en-US"/>
        </w:rPr>
      </w:pPr>
      <w:bookmarkStart w:id="17" w:name="OLE_LINK46"/>
      <w:bookmarkStart w:id="18" w:name="OLE_LINK47"/>
      <w:r>
        <w:rPr>
          <w:rFonts w:hint="eastAsia"/>
          <w:lang w:val="en-US"/>
        </w:rPr>
        <w:t>Discussion on</w:t>
      </w:r>
      <w:bookmarkStart w:id="19" w:name="OLE_LINK14"/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with </w:t>
      </w:r>
      <w:r>
        <w:rPr>
          <w:rFonts w:hint="eastAsia"/>
          <w:lang w:val="en-US"/>
        </w:rPr>
        <w:t xml:space="preserve">or without DCI </w:t>
      </w:r>
      <w:r>
        <w:rPr>
          <w:lang w:val="en-US"/>
        </w:rPr>
        <w:t>scheduling</w:t>
      </w:r>
      <w:bookmarkStart w:id="20" w:name="OLE_LINK3"/>
      <w:bookmarkEnd w:id="17"/>
      <w:bookmarkEnd w:id="18"/>
    </w:p>
    <w:p w14:paraId="18119720" w14:textId="77777777" w:rsidR="00704D64" w:rsidRDefault="00F8192A">
      <w:pPr>
        <w:spacing w:beforeLines="50" w:before="120" w:after="120"/>
        <w:jc w:val="both"/>
      </w:pPr>
      <w:r>
        <w:t>In some use cases, scheduling m</w:t>
      </w:r>
      <w:r>
        <w:rPr>
          <w:rFonts w:hint="eastAsia"/>
        </w:rPr>
        <w:t xml:space="preserve">ultiple DL/UL transport blocks </w:t>
      </w:r>
      <w:r>
        <w:t>can</w:t>
      </w:r>
      <w:r>
        <w:rPr>
          <w:rFonts w:hint="eastAsia"/>
        </w:rPr>
        <w:t xml:space="preserve"> save signaling overhead, reduce the scheduling delay and improve the transmission efficiency</w:t>
      </w:r>
      <w:r>
        <w:t xml:space="preserve">. </w:t>
      </w:r>
    </w:p>
    <w:p w14:paraId="75DF5E12" w14:textId="77777777" w:rsidR="00704D64" w:rsidRDefault="00F8192A">
      <w:r>
        <w:t>Two options</w:t>
      </w:r>
      <w:r>
        <w:rPr>
          <w:rFonts w:hint="eastAsia"/>
        </w:rPr>
        <w:t xml:space="preserve"> </w:t>
      </w:r>
      <w:r>
        <w:t>can be considered for</w:t>
      </w:r>
      <w:r>
        <w:rPr>
          <w:rFonts w:hint="eastAsia"/>
        </w:rPr>
        <w:t xml:space="preserve"> scheduling multiple DL/UL TBs:</w:t>
      </w:r>
    </w:p>
    <w:p w14:paraId="1528C244" w14:textId="77777777" w:rsidR="00704D64" w:rsidRDefault="00F8192A">
      <w:pPr>
        <w:numPr>
          <w:ilvl w:val="0"/>
          <w:numId w:val="4"/>
        </w:numPr>
      </w:pPr>
      <w:r>
        <w:rPr>
          <w:rFonts w:hint="eastAsia"/>
        </w:rPr>
        <w:t>Option 1:</w:t>
      </w:r>
      <w:bookmarkStart w:id="21" w:name="OLE_LINK52"/>
      <w:r>
        <w:rPr>
          <w:rFonts w:hint="eastAsia"/>
        </w:rPr>
        <w:t xml:space="preserve"> </w:t>
      </w:r>
      <w:bookmarkStart w:id="22" w:name="OLE_LINK50"/>
      <w:r>
        <w:rPr>
          <w:rFonts w:hint="eastAsia"/>
        </w:rPr>
        <w:t>scheduling multiple TBs with DCI</w:t>
      </w:r>
      <w:bookmarkEnd w:id="21"/>
      <w:bookmarkEnd w:id="22"/>
    </w:p>
    <w:p w14:paraId="57B16991" w14:textId="77777777" w:rsidR="00704D64" w:rsidRDefault="00F8192A">
      <w:pPr>
        <w:numPr>
          <w:ilvl w:val="0"/>
          <w:numId w:val="4"/>
        </w:numPr>
      </w:pPr>
      <w:r>
        <w:rPr>
          <w:rFonts w:hint="eastAsia"/>
        </w:rPr>
        <w:t>Option 2: scheduling multiple TBs without DCI</w:t>
      </w:r>
    </w:p>
    <w:p w14:paraId="4C2BC8BA" w14:textId="77777777" w:rsidR="00704D64" w:rsidRDefault="00F8192A">
      <w:pPr>
        <w:spacing w:beforeLines="50" w:before="120" w:after="120"/>
        <w:jc w:val="both"/>
      </w:pPr>
      <w:r>
        <w:t xml:space="preserve">For Option 1, scheduling multiple TBs with DCI can significantly reduce the overhead in some scenarios which is beneficial for improving the transmission efficiency. </w:t>
      </w:r>
      <w:r>
        <w:rPr>
          <w:rFonts w:hint="eastAsia"/>
        </w:rPr>
        <w:t xml:space="preserve">Option 2 means SPS scheduling with multiple TBs, which is shown as method B in Figure 1. </w:t>
      </w:r>
      <w:r>
        <w:t xml:space="preserve">Generally, </w:t>
      </w:r>
      <w:r>
        <w:rPr>
          <w:rFonts w:hint="eastAsia"/>
        </w:rPr>
        <w:t xml:space="preserve">SPS is often used for periodic </w:t>
      </w:r>
      <w:r>
        <w:t>service</w:t>
      </w:r>
      <w:r>
        <w:rPr>
          <w:rFonts w:hint="eastAsia"/>
        </w:rPr>
        <w:t xml:space="preserve"> and the scheduled packets are small. </w:t>
      </w:r>
      <w:r>
        <w:t>For SPS, i</w:t>
      </w:r>
      <w:r>
        <w:rPr>
          <w:rFonts w:hint="eastAsia"/>
        </w:rPr>
        <w:t xml:space="preserve">f there is a need </w:t>
      </w:r>
      <w:r>
        <w:t xml:space="preserve">to schedule </w:t>
      </w:r>
      <w:r>
        <w:rPr>
          <w:rFonts w:hint="eastAsia"/>
        </w:rPr>
        <w:t xml:space="preserve">large packet, </w:t>
      </w:r>
      <w:r>
        <w:t xml:space="preserve">larger TBS (method C) or shorter SPS scheduling interval </w:t>
      </w:r>
      <w:r>
        <w:rPr>
          <w:rFonts w:hint="eastAsia"/>
        </w:rPr>
        <w:t>(method D)</w:t>
      </w:r>
      <w:r>
        <w:t xml:space="preserve"> can be considered without specification impact. In this case, scheduling </w:t>
      </w:r>
      <w:r>
        <w:rPr>
          <w:rFonts w:hint="eastAsia"/>
        </w:rPr>
        <w:t xml:space="preserve">multiple TBs (method B) </w:t>
      </w:r>
      <w:r>
        <w:t>is not a good choice</w:t>
      </w:r>
      <w:r>
        <w:rPr>
          <w:rFonts w:hint="eastAsia"/>
        </w:rPr>
        <w:t>.</w:t>
      </w:r>
    </w:p>
    <w:p w14:paraId="46C0545F" w14:textId="77777777" w:rsidR="00704D64" w:rsidRDefault="00F8192A">
      <w:pPr>
        <w:jc w:val="center"/>
      </w:pPr>
      <w:r>
        <w:rPr>
          <w:noProof/>
        </w:rPr>
        <w:lastRenderedPageBreak/>
        <w:drawing>
          <wp:inline distT="0" distB="0" distL="0" distR="0" wp14:anchorId="5DA1C111" wp14:editId="21788BB5">
            <wp:extent cx="5644515" cy="232918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4800" cy="232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71A151" w14:textId="03EE93E6" w:rsidR="00704D64" w:rsidRDefault="00F8192A">
      <w:pPr>
        <w:jc w:val="center"/>
        <w:rPr>
          <w:highlight w:val="green"/>
        </w:rPr>
      </w:pPr>
      <w:bookmarkStart w:id="23" w:name="OLE_LINK24"/>
      <w:r>
        <w:rPr>
          <w:rFonts w:hint="eastAsia"/>
        </w:rPr>
        <w:t>Figure 1</w:t>
      </w:r>
      <w:r>
        <w:t xml:space="preserve"> Illustration of </w:t>
      </w:r>
      <w:r>
        <w:rPr>
          <w:rFonts w:hint="eastAsia"/>
        </w:rPr>
        <w:t xml:space="preserve">SPS, </w:t>
      </w:r>
      <w:bookmarkStart w:id="24" w:name="OLE_LINK17"/>
      <w:r>
        <w:rPr>
          <w:rFonts w:hint="eastAsia"/>
        </w:rPr>
        <w:t xml:space="preserve">SPS with multiple TBs, SPS with single TB, </w:t>
      </w:r>
      <w:bookmarkEnd w:id="24"/>
      <w:r>
        <w:rPr>
          <w:rFonts w:hint="eastAsia"/>
        </w:rPr>
        <w:t>and SPS with</w:t>
      </w:r>
      <w:r>
        <w:t xml:space="preserve"> shorter</w:t>
      </w:r>
      <w:r>
        <w:rPr>
          <w:rFonts w:hint="eastAsia"/>
        </w:rPr>
        <w:t xml:space="preserve"> period</w:t>
      </w:r>
    </w:p>
    <w:p w14:paraId="31469457" w14:textId="77777777" w:rsidR="00704D64" w:rsidRDefault="00F8192A">
      <w:pPr>
        <w:spacing w:beforeLines="50" w:before="120" w:after="240"/>
        <w:jc w:val="both"/>
        <w:rPr>
          <w:b/>
          <w:i/>
        </w:rPr>
      </w:pPr>
      <w:bookmarkStart w:id="25" w:name="OLE_LINK23"/>
      <w:bookmarkEnd w:id="23"/>
      <w:r>
        <w:rPr>
          <w:rFonts w:hint="eastAsia"/>
          <w:b/>
          <w:i/>
          <w:iCs/>
        </w:rPr>
        <w:t>Observation 1</w:t>
      </w:r>
      <w:r>
        <w:rPr>
          <w:rFonts w:hint="eastAsia"/>
          <w:b/>
          <w:i/>
        </w:rPr>
        <w:t xml:space="preserve">: Compared with the </w:t>
      </w:r>
      <w:r>
        <w:rPr>
          <w:b/>
          <w:i/>
        </w:rPr>
        <w:t>legacy</w:t>
      </w:r>
      <w:r>
        <w:rPr>
          <w:rFonts w:hint="eastAsia"/>
          <w:b/>
          <w:i/>
        </w:rPr>
        <w:t xml:space="preserve"> SPS, scheduling multiple TBs </w:t>
      </w:r>
      <w:r>
        <w:rPr>
          <w:b/>
          <w:i/>
        </w:rPr>
        <w:t xml:space="preserve">without DCI </w:t>
      </w:r>
      <w:r>
        <w:rPr>
          <w:rFonts w:hint="eastAsia"/>
          <w:b/>
          <w:i/>
        </w:rPr>
        <w:t xml:space="preserve">shows no obvious </w:t>
      </w:r>
      <w:r>
        <w:rPr>
          <w:b/>
          <w:i/>
        </w:rPr>
        <w:t>gain.</w:t>
      </w:r>
    </w:p>
    <w:p w14:paraId="7BB5A75E" w14:textId="474C3017" w:rsidR="00704D64" w:rsidRPr="00834762" w:rsidRDefault="0040734C">
      <w:pPr>
        <w:spacing w:beforeLines="50" w:before="120" w:after="240"/>
        <w:jc w:val="both"/>
        <w:rPr>
          <w:b/>
          <w:bCs/>
          <w:i/>
        </w:rPr>
      </w:pPr>
      <w:r w:rsidRPr="00834762">
        <w:rPr>
          <w:rFonts w:hint="eastAsia"/>
          <w:b/>
          <w:bCs/>
          <w:i/>
        </w:rPr>
        <w:t xml:space="preserve">Proposal 1: </w:t>
      </w:r>
      <w:r w:rsidRPr="00834762">
        <w:rPr>
          <w:b/>
          <w:bCs/>
          <w:i/>
        </w:rPr>
        <w:t>Compared with s</w:t>
      </w:r>
      <w:r w:rsidRPr="00834762">
        <w:rPr>
          <w:b/>
          <w:bCs/>
          <w:i/>
          <w:szCs w:val="20"/>
        </w:rPr>
        <w:t xml:space="preserve">cheduling multiple DL/UL transport blocks without DCI, </w:t>
      </w:r>
      <w:r w:rsidR="00834762">
        <w:rPr>
          <w:b/>
          <w:bCs/>
          <w:i/>
          <w:szCs w:val="20"/>
        </w:rPr>
        <w:t xml:space="preserve">study on </w:t>
      </w:r>
      <w:r w:rsidRPr="00834762">
        <w:rPr>
          <w:b/>
          <w:bCs/>
          <w:i/>
          <w:szCs w:val="20"/>
        </w:rPr>
        <w:t>scheduling multiple DL/UL transport blocks with DCI should be prioritized.</w:t>
      </w:r>
    </w:p>
    <w:p w14:paraId="02E2B238" w14:textId="77777777" w:rsidR="00704D64" w:rsidRDefault="00F8192A">
      <w:pPr>
        <w:pStyle w:val="1"/>
        <w:numPr>
          <w:ilvl w:val="0"/>
          <w:numId w:val="1"/>
        </w:numPr>
        <w:spacing w:beforeLines="50" w:before="120" w:afterLines="50" w:after="120" w:line="360" w:lineRule="auto"/>
        <w:rPr>
          <w:lang w:val="en-US"/>
        </w:rPr>
      </w:pPr>
      <w:bookmarkStart w:id="26" w:name="OLE_LINK54"/>
      <w:bookmarkEnd w:id="19"/>
      <w:bookmarkEnd w:id="20"/>
      <w:bookmarkEnd w:id="25"/>
      <w:r>
        <w:rPr>
          <w:lang w:val="en-US"/>
        </w:rPr>
        <w:t>Issues</w:t>
      </w:r>
      <w:r>
        <w:rPr>
          <w:rFonts w:hint="eastAsia"/>
          <w:lang w:val="en-US"/>
        </w:rPr>
        <w:t xml:space="preserve"> on </w:t>
      </w:r>
      <w:r>
        <w:rPr>
          <w:lang w:val="en-US"/>
        </w:rPr>
        <w:t xml:space="preserve">scheduling </w:t>
      </w:r>
      <w:r>
        <w:rPr>
          <w:rFonts w:hint="eastAsia"/>
          <w:lang w:val="en-US"/>
        </w:rPr>
        <w:t>multiple TBs</w:t>
      </w:r>
      <w:r>
        <w:rPr>
          <w:lang w:val="en-US"/>
        </w:rPr>
        <w:t xml:space="preserve"> with DCI for unicast</w:t>
      </w:r>
    </w:p>
    <w:p w14:paraId="4DDBC591" w14:textId="77777777" w:rsidR="00704D64" w:rsidRDefault="00F8192A">
      <w:pPr>
        <w:spacing w:beforeLines="50" w:before="120" w:after="240"/>
        <w:jc w:val="both"/>
      </w:pPr>
      <w:r>
        <w:t xml:space="preserve">Issues related to specifying </w:t>
      </w:r>
      <w:r>
        <w:rPr>
          <w:rFonts w:hint="eastAsia"/>
        </w:rPr>
        <w:t>scheduling multiple TBs</w:t>
      </w:r>
      <w:r>
        <w:t xml:space="preserve"> </w:t>
      </w:r>
      <w:r>
        <w:rPr>
          <w:rFonts w:hint="eastAsia"/>
        </w:rPr>
        <w:t xml:space="preserve">is mainly </w:t>
      </w:r>
      <w:r>
        <w:t>on</w:t>
      </w:r>
      <w:r>
        <w:rPr>
          <w:rFonts w:hint="eastAsia"/>
        </w:rPr>
        <w:t xml:space="preserve"> DCI design and feedback mechanism.</w:t>
      </w:r>
    </w:p>
    <w:p w14:paraId="03372080" w14:textId="77777777" w:rsidR="00704D64" w:rsidRDefault="00F8192A">
      <w:pPr>
        <w:pStyle w:val="2"/>
        <w:numPr>
          <w:ilvl w:val="1"/>
          <w:numId w:val="1"/>
        </w:numPr>
        <w:ind w:left="425" w:hanging="425"/>
      </w:pPr>
      <w:r>
        <w:rPr>
          <w:rFonts w:hint="eastAsia"/>
        </w:rPr>
        <w:t>DCI design issues</w:t>
      </w:r>
    </w:p>
    <w:p w14:paraId="74E68A4A" w14:textId="77777777" w:rsidR="00704D64" w:rsidRDefault="00F8192A">
      <w:pPr>
        <w:spacing w:beforeLines="50" w:before="120" w:after="120"/>
        <w:jc w:val="both"/>
      </w:pPr>
      <w:r>
        <w:t xml:space="preserve">For DCI design of scheduling multiple TBs, the following aspects should be considered. </w:t>
      </w:r>
    </w:p>
    <w:p w14:paraId="4B543724" w14:textId="77777777" w:rsidR="00704D64" w:rsidRDefault="00F8192A">
      <w:pPr>
        <w:pStyle w:val="50"/>
        <w:numPr>
          <w:ilvl w:val="0"/>
          <w:numId w:val="5"/>
        </w:numPr>
        <w:ind w:firstLineChars="0"/>
        <w:rPr>
          <w:b/>
        </w:rPr>
      </w:pPr>
      <w:bookmarkStart w:id="27" w:name="OLE_LINK41"/>
      <w:r>
        <w:rPr>
          <w:b/>
        </w:rPr>
        <w:t>N</w:t>
      </w:r>
      <w:r>
        <w:rPr>
          <w:rFonts w:hint="eastAsia"/>
          <w:b/>
        </w:rPr>
        <w:t>umber of TBs</w:t>
      </w:r>
    </w:p>
    <w:bookmarkEnd w:id="27"/>
    <w:p w14:paraId="78D42D07" w14:textId="6AFC0771" w:rsidR="00704D64" w:rsidRDefault="00F8192A" w:rsidP="00834762">
      <w:pPr>
        <w:spacing w:beforeLines="50" w:before="120" w:afterLines="50" w:after="120"/>
        <w:jc w:val="both"/>
      </w:pPr>
      <w:r>
        <w:rPr>
          <w:rFonts w:hint="eastAsia"/>
        </w:rPr>
        <w:t>In Rel-1</w:t>
      </w:r>
      <w:r w:rsidR="000E36C3">
        <w:t>4</w:t>
      </w:r>
      <w:r>
        <w:t xml:space="preserve"> </w:t>
      </w:r>
      <w:r>
        <w:rPr>
          <w:rFonts w:hint="eastAsia"/>
        </w:rPr>
        <w:t>NB-IoT, 2 HARQ processes were supported. The</w:t>
      </w:r>
      <w:r>
        <w:t xml:space="preserve"> maximum</w:t>
      </w:r>
      <w:r>
        <w:rPr>
          <w:rFonts w:hint="eastAsia"/>
        </w:rPr>
        <w:t xml:space="preserve"> number of TBs </w:t>
      </w:r>
      <w:r>
        <w:t xml:space="preserve">scheduled by one DCI </w:t>
      </w:r>
      <w:r>
        <w:rPr>
          <w:rFonts w:hint="eastAsia"/>
        </w:rPr>
        <w:t xml:space="preserve">is limited </w:t>
      </w:r>
      <w:r>
        <w:t xml:space="preserve">by </w:t>
      </w:r>
      <w:r>
        <w:rPr>
          <w:rFonts w:hint="eastAsia"/>
        </w:rPr>
        <w:t xml:space="preserve">the </w:t>
      </w:r>
      <w:r>
        <w:t xml:space="preserve">maximum </w:t>
      </w:r>
      <w:r>
        <w:rPr>
          <w:rFonts w:hint="eastAsia"/>
        </w:rPr>
        <w:t>HARQ processes number</w:t>
      </w:r>
      <w:r>
        <w:t>.</w:t>
      </w:r>
      <w:r>
        <w:rPr>
          <w:rFonts w:hint="eastAsia"/>
        </w:rPr>
        <w:t xml:space="preserve"> The maximum number of TBs shall be </w:t>
      </w:r>
      <w:bookmarkStart w:id="28" w:name="OLE_LINK32"/>
      <w:r>
        <w:rPr>
          <w:rFonts w:hint="eastAsia"/>
        </w:rPr>
        <w:t>configured as 2</w:t>
      </w:r>
      <w:bookmarkEnd w:id="28"/>
      <w:r>
        <w:rPr>
          <w:rFonts w:hint="eastAsia"/>
        </w:rPr>
        <w:t xml:space="preserve">. </w:t>
      </w:r>
      <w:bookmarkStart w:id="29" w:name="OLE_LINK27"/>
    </w:p>
    <w:bookmarkEnd w:id="29"/>
    <w:p w14:paraId="7ED05449" w14:textId="77777777" w:rsidR="00704D64" w:rsidRDefault="00F8192A" w:rsidP="00834762">
      <w:pPr>
        <w:spacing w:before="50" w:afterLines="50" w:after="120"/>
        <w:jc w:val="both"/>
      </w:pPr>
      <w:r>
        <w:t>When scheduling multiple TBs is configured for a UE</w:t>
      </w:r>
      <w:r>
        <w:rPr>
          <w:rFonts w:hint="eastAsia"/>
        </w:rPr>
        <w:t xml:space="preserve">, </w:t>
      </w:r>
      <w:r>
        <w:t xml:space="preserve">single TB scheduling also should be supported to fully adapt to different use cases. </w:t>
      </w:r>
      <w:bookmarkStart w:id="30" w:name="OLE_LINK28"/>
      <w:r>
        <w:t>D</w:t>
      </w:r>
      <w:r>
        <w:rPr>
          <w:rFonts w:hint="eastAsia"/>
        </w:rPr>
        <w:t>ynamic switching between multi-TBs scheduling and single-TB scheduling</w:t>
      </w:r>
      <w:r>
        <w:t xml:space="preserve"> can be considered. </w:t>
      </w:r>
      <w:r>
        <w:rPr>
          <w:rFonts w:hint="eastAsia"/>
        </w:rPr>
        <w:t>In other words</w:t>
      </w:r>
      <w:r>
        <w:t xml:space="preserve">, for </w:t>
      </w:r>
      <w:r>
        <w:rPr>
          <w:rFonts w:hint="eastAsia"/>
        </w:rPr>
        <w:t>multi-TBs scheduling</w:t>
      </w:r>
      <w:r>
        <w:t>,</w:t>
      </w:r>
      <w:r>
        <w:rPr>
          <w:rFonts w:hint="eastAsia"/>
        </w:rPr>
        <w:t xml:space="preserve"> </w:t>
      </w:r>
      <w:bookmarkEnd w:id="30"/>
      <w:r>
        <w:rPr>
          <w:rFonts w:hint="eastAsia"/>
        </w:rPr>
        <w:t xml:space="preserve">the minimum number of TBs </w:t>
      </w:r>
      <w:r>
        <w:t>can</w:t>
      </w:r>
      <w:r>
        <w:rPr>
          <w:rFonts w:hint="eastAsia"/>
        </w:rPr>
        <w:t xml:space="preserve"> be </w:t>
      </w:r>
      <w:r>
        <w:t>equal to</w:t>
      </w:r>
      <w:r>
        <w:rPr>
          <w:rFonts w:hint="eastAsia"/>
        </w:rPr>
        <w:t xml:space="preserve"> 1.</w:t>
      </w:r>
    </w:p>
    <w:p w14:paraId="193E6058" w14:textId="77777777" w:rsidR="00704D64" w:rsidRDefault="00F8192A">
      <w:pPr>
        <w:pStyle w:val="50"/>
        <w:numPr>
          <w:ilvl w:val="0"/>
          <w:numId w:val="5"/>
        </w:numPr>
        <w:ind w:firstLineChars="0"/>
        <w:rPr>
          <w:b/>
        </w:rPr>
      </w:pPr>
      <w:bookmarkStart w:id="31" w:name="OLE_LINK53"/>
      <w:r>
        <w:rPr>
          <w:rFonts w:hint="eastAsia"/>
          <w:b/>
        </w:rPr>
        <w:t xml:space="preserve">Scheduling </w:t>
      </w:r>
      <w:r>
        <w:rPr>
          <w:b/>
        </w:rPr>
        <w:t>pattern</w:t>
      </w:r>
    </w:p>
    <w:bookmarkEnd w:id="31"/>
    <w:p w14:paraId="0902D222" w14:textId="77777777" w:rsidR="00704D64" w:rsidRDefault="00F8192A">
      <w:pPr>
        <w:spacing w:beforeLines="50" w:before="120" w:afterLines="50" w:after="120"/>
        <w:jc w:val="both"/>
      </w:pPr>
      <w:r>
        <w:t>M</w:t>
      </w:r>
      <w:r>
        <w:rPr>
          <w:rFonts w:hint="eastAsia"/>
        </w:rPr>
        <w:t>ixed scheduling and non-mixed scheduling</w:t>
      </w:r>
      <w:r>
        <w:t xml:space="preserve"> can be considered for scheduling multiple TBs</w:t>
      </w:r>
      <w:r>
        <w:rPr>
          <w:rFonts w:hint="eastAsia"/>
        </w:rPr>
        <w:t xml:space="preserve">. Mixed scheduling means the new transmission TB and the retransmission TB can be scheduled by one DCI. Non-mixed scheduling means the scheduled TBs are </w:t>
      </w:r>
      <w:r>
        <w:t xml:space="preserve">either </w:t>
      </w:r>
      <w:r>
        <w:rPr>
          <w:rFonts w:hint="eastAsia"/>
        </w:rPr>
        <w:t>new transmission or retransmission</w:t>
      </w:r>
      <w:r>
        <w:t>.</w:t>
      </w:r>
      <w:r>
        <w:rPr>
          <w:rFonts w:hint="eastAsia"/>
        </w:rPr>
        <w:t xml:space="preserve"> </w:t>
      </w:r>
    </w:p>
    <w:p w14:paraId="4C4424BD" w14:textId="61B66BDD" w:rsidR="00704D64" w:rsidRDefault="00F8192A">
      <w:pPr>
        <w:spacing w:beforeLines="50" w:before="120" w:afterLines="50" w:after="120"/>
        <w:jc w:val="both"/>
      </w:pPr>
      <w:r>
        <w:rPr>
          <w:rFonts w:hint="eastAsia"/>
        </w:rPr>
        <w:t xml:space="preserve">The mixed scheduling allows to </w:t>
      </w:r>
      <w:r>
        <w:t>transmit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 xml:space="preserve">new </w:t>
      </w:r>
      <w:r>
        <w:t>TB</w:t>
      </w:r>
      <w:r>
        <w:rPr>
          <w:rFonts w:hint="eastAsia"/>
        </w:rPr>
        <w:t xml:space="preserve"> immediately, which can improve the transmission efficiency compared with non-mixed scheduling. For example, one of 2 HARQ processes is on the ret</w:t>
      </w:r>
      <w:r>
        <w:t>r</w:t>
      </w:r>
      <w:r>
        <w:rPr>
          <w:rFonts w:hint="eastAsia"/>
        </w:rPr>
        <w:t xml:space="preserve">ansmission state. For non-mixed scheduling, the new transmission </w:t>
      </w:r>
      <w:r>
        <w:t xml:space="preserve">can </w:t>
      </w:r>
      <w:r>
        <w:rPr>
          <w:rFonts w:hint="eastAsia"/>
        </w:rPr>
        <w:t>start</w:t>
      </w:r>
      <w:r>
        <w:t xml:space="preserve"> only</w:t>
      </w:r>
      <w:r>
        <w:rPr>
          <w:rFonts w:hint="eastAsia"/>
        </w:rPr>
        <w:t xml:space="preserve"> after </w:t>
      </w:r>
      <w:r w:rsidR="000E36C3">
        <w:t xml:space="preserve">transmission and/or </w:t>
      </w:r>
      <w:r>
        <w:rPr>
          <w:rFonts w:hint="eastAsia"/>
        </w:rPr>
        <w:t>retransmission</w:t>
      </w:r>
      <w:r w:rsidR="000E36C3">
        <w:t xml:space="preserve"> of previous multi-TBs scheduling are success</w:t>
      </w:r>
      <w:r>
        <w:rPr>
          <w:rFonts w:hint="eastAsia"/>
        </w:rPr>
        <w:t xml:space="preserve">. But for mixed transmission, the new transmission can be scheduled </w:t>
      </w:r>
      <w:r>
        <w:t xml:space="preserve">together </w:t>
      </w:r>
      <w:r>
        <w:rPr>
          <w:rFonts w:hint="eastAsia"/>
        </w:rPr>
        <w:t>with retran</w:t>
      </w:r>
      <w:r>
        <w:t>s</w:t>
      </w:r>
      <w:r>
        <w:rPr>
          <w:rFonts w:hint="eastAsia"/>
        </w:rPr>
        <w:t xml:space="preserve">mission. </w:t>
      </w:r>
      <w:r>
        <w:t>M</w:t>
      </w:r>
      <w:r>
        <w:rPr>
          <w:rFonts w:hint="eastAsia"/>
        </w:rPr>
        <w:t>ixed scheduling saves the number of NPDCCHs and improve the transmission efficiency</w:t>
      </w:r>
      <w:r>
        <w:t xml:space="preserve">. However, the DCI design of mixed scheduling would be more complicated than that of </w:t>
      </w:r>
      <w:r>
        <w:rPr>
          <w:rFonts w:hint="eastAsia"/>
        </w:rPr>
        <w:t xml:space="preserve">non-mixed scheduling. </w:t>
      </w:r>
    </w:p>
    <w:p w14:paraId="6D423DF3" w14:textId="77777777" w:rsidR="00704D64" w:rsidRDefault="00F8192A">
      <w:pPr>
        <w:spacing w:before="50" w:afterLines="50" w:after="120"/>
        <w:jc w:val="both"/>
      </w:pPr>
      <w:r>
        <w:rPr>
          <w:rFonts w:hint="eastAsia"/>
        </w:rPr>
        <w:lastRenderedPageBreak/>
        <w:t xml:space="preserve">For NB-IoT, </w:t>
      </w:r>
      <w:r>
        <w:t>considering the maximum number of HARQ processes is 2,</w:t>
      </w:r>
      <w:r>
        <w:rPr>
          <w:rFonts w:hint="eastAsia"/>
        </w:rPr>
        <w:t xml:space="preserve"> the indication may be simple and signaling overhead may be small, the mixed scheduling </w:t>
      </w:r>
      <w:r>
        <w:t>can</w:t>
      </w:r>
      <w:r>
        <w:rPr>
          <w:rFonts w:hint="eastAsia"/>
        </w:rPr>
        <w:t xml:space="preserve"> be considered to improve the transmission efficiency. </w:t>
      </w:r>
    </w:p>
    <w:p w14:paraId="214F8492" w14:textId="77777777" w:rsidR="00704D64" w:rsidRDefault="00F8192A">
      <w:pPr>
        <w:pStyle w:val="50"/>
        <w:numPr>
          <w:ilvl w:val="0"/>
          <w:numId w:val="5"/>
        </w:numPr>
        <w:ind w:firstLineChars="0"/>
        <w:rPr>
          <w:b/>
        </w:rPr>
      </w:pPr>
      <w:bookmarkStart w:id="32" w:name="OLE_LINK44"/>
      <w:bookmarkStart w:id="33" w:name="OLE_LINK20"/>
      <w:bookmarkEnd w:id="26"/>
      <w:r>
        <w:rPr>
          <w:rFonts w:hint="eastAsia"/>
          <w:b/>
        </w:rPr>
        <w:t>Resource</w:t>
      </w:r>
      <w:bookmarkEnd w:id="32"/>
      <w:r>
        <w:rPr>
          <w:b/>
        </w:rPr>
        <w:t xml:space="preserve"> assignment</w:t>
      </w:r>
    </w:p>
    <w:p w14:paraId="029DA118" w14:textId="12DDA9D5" w:rsidR="00704D64" w:rsidRDefault="00F8192A" w:rsidP="000F2BEB">
      <w:pPr>
        <w:spacing w:beforeLines="50" w:before="120" w:after="120"/>
        <w:jc w:val="both"/>
      </w:pPr>
      <w:r w:rsidRPr="00834762">
        <w:t>For multiple TBs</w:t>
      </w:r>
      <w:r w:rsidRPr="00834762">
        <w:rPr>
          <w:rFonts w:hint="eastAsia"/>
        </w:rPr>
        <w:t xml:space="preserve"> scheduling in NB-IoT</w:t>
      </w:r>
      <w:r w:rsidRPr="00834762">
        <w:t>, f</w:t>
      </w:r>
      <w:r w:rsidRPr="00834762">
        <w:rPr>
          <w:rFonts w:hint="eastAsia"/>
        </w:rPr>
        <w:t xml:space="preserve">requency domain location </w:t>
      </w:r>
      <w:r w:rsidRPr="00834762">
        <w:t>of each TB can</w:t>
      </w:r>
      <w:r w:rsidRPr="00834762">
        <w:rPr>
          <w:rFonts w:hint="eastAsia"/>
        </w:rPr>
        <w:t xml:space="preserve"> be the same.</w:t>
      </w:r>
      <w:r>
        <w:t xml:space="preserve"> </w:t>
      </w:r>
      <w:r>
        <w:rPr>
          <w:rFonts w:hint="eastAsia"/>
        </w:rPr>
        <w:t xml:space="preserve">Time domain location </w:t>
      </w:r>
      <w:r>
        <w:t>of multiple TBs may be located in</w:t>
      </w:r>
      <w:r>
        <w:rPr>
          <w:rFonts w:hint="eastAsia"/>
        </w:rPr>
        <w:t xml:space="preserve"> continuous or discontinuous valid subframe. The extra overhead may be needed to indicate the </w:t>
      </w:r>
      <w:r>
        <w:t>N</w:t>
      </w:r>
      <w:r>
        <w:rPr>
          <w:rFonts w:hint="eastAsia"/>
        </w:rPr>
        <w:t xml:space="preserve">PDSCH location for the discontinuous case. </w:t>
      </w:r>
      <w:r>
        <w:t>Only supporting</w:t>
      </w:r>
      <w:r>
        <w:rPr>
          <w:rFonts w:hint="eastAsia"/>
        </w:rPr>
        <w:t xml:space="preserve"> continuous time domain location </w:t>
      </w:r>
      <w:r>
        <w:t>for multiple TBs scheduled by one DCI can save the DCI overhead.</w:t>
      </w:r>
    </w:p>
    <w:p w14:paraId="7439D734" w14:textId="77777777" w:rsidR="00704D64" w:rsidRDefault="00F8192A">
      <w:pPr>
        <w:pStyle w:val="50"/>
        <w:numPr>
          <w:ilvl w:val="0"/>
          <w:numId w:val="5"/>
        </w:numPr>
        <w:ind w:firstLineChars="0"/>
        <w:rPr>
          <w:b/>
        </w:rPr>
      </w:pPr>
      <w:r>
        <w:rPr>
          <w:rFonts w:hint="eastAsia"/>
          <w:b/>
        </w:rPr>
        <w:t>Modulation and coding scheme</w:t>
      </w:r>
    </w:p>
    <w:p w14:paraId="6A01DCA7" w14:textId="355333DC" w:rsidR="00704D64" w:rsidRDefault="00F8192A" w:rsidP="00834762">
      <w:pPr>
        <w:pStyle w:val="50"/>
        <w:spacing w:beforeLines="50" w:before="120" w:afterLines="50" w:after="120"/>
        <w:ind w:firstLineChars="0" w:firstLine="0"/>
        <w:jc w:val="both"/>
      </w:pPr>
      <w:r>
        <w:rPr>
          <w:rFonts w:hint="eastAsia"/>
        </w:rPr>
        <w:t>For mixed scheduling or non-mixed scheduling, new transmission and retransmission may have different BLER requirement,</w:t>
      </w:r>
      <w:r w:rsidR="00382C3B">
        <w:t xml:space="preserve"> w</w:t>
      </w:r>
      <w:r>
        <w:rPr>
          <w:rFonts w:hint="eastAsia"/>
        </w:rPr>
        <w:t xml:space="preserve">hich </w:t>
      </w:r>
      <w:r>
        <w:t xml:space="preserve">may </w:t>
      </w:r>
      <w:r>
        <w:rPr>
          <w:rFonts w:hint="eastAsia"/>
        </w:rPr>
        <w:t>influence the</w:t>
      </w:r>
      <w:r>
        <w:t xml:space="preserve"> DCI field design of</w:t>
      </w:r>
      <w:bookmarkStart w:id="34" w:name="OLE_LINK15"/>
      <w:r>
        <w:t xml:space="preserve"> resource assignment</w:t>
      </w:r>
      <w:bookmarkEnd w:id="34"/>
      <w:r>
        <w:t xml:space="preserve">, </w:t>
      </w:r>
      <w:r>
        <w:rPr>
          <w:rFonts w:hint="eastAsia"/>
        </w:rPr>
        <w:t>MCS</w:t>
      </w:r>
      <w:r>
        <w:t xml:space="preserve">, </w:t>
      </w:r>
      <w:r>
        <w:rPr>
          <w:rFonts w:hint="eastAsia"/>
        </w:rPr>
        <w:t xml:space="preserve">and repetition number. </w:t>
      </w:r>
    </w:p>
    <w:p w14:paraId="647ADFB0" w14:textId="50DDBB38" w:rsidR="00704D64" w:rsidRDefault="00F8192A" w:rsidP="000F2BEB">
      <w:pPr>
        <w:pStyle w:val="50"/>
        <w:spacing w:beforeLines="50" w:before="120" w:afterLines="100" w:after="240"/>
        <w:ind w:firstLineChars="0" w:firstLine="0"/>
        <w:jc w:val="both"/>
      </w:pPr>
      <w:r>
        <w:rPr>
          <w:rFonts w:hint="eastAsia"/>
        </w:rPr>
        <w:t xml:space="preserve">The TBS is </w:t>
      </w:r>
      <w:r>
        <w:t>indicated</w:t>
      </w:r>
      <w:r>
        <w:rPr>
          <w:rFonts w:hint="eastAsia"/>
        </w:rPr>
        <w:t xml:space="preserve"> by the DCI field</w:t>
      </w:r>
      <w:r w:rsidR="00FD3B93">
        <w:t>s</w:t>
      </w:r>
      <w:r>
        <w:rPr>
          <w:rFonts w:hint="eastAsia"/>
        </w:rPr>
        <w:t xml:space="preserve"> of MCS</w:t>
      </w:r>
      <w:r w:rsidR="00FD3B93">
        <w:rPr>
          <w:rFonts w:hint="eastAsia"/>
        </w:rPr>
        <w:t xml:space="preserve"> and</w:t>
      </w:r>
      <w:r>
        <w:t xml:space="preserve"> </w:t>
      </w:r>
      <w:r w:rsidR="00FD3B93" w:rsidRPr="001A7C01">
        <w:t>resource assignment</w:t>
      </w:r>
      <w:r>
        <w:rPr>
          <w:rFonts w:hint="eastAsia"/>
        </w:rPr>
        <w:t xml:space="preserve">. </w:t>
      </w:r>
      <w:r w:rsidR="00FD3B93">
        <w:rPr>
          <w:rFonts w:hint="eastAsia"/>
        </w:rPr>
        <w:t xml:space="preserve">MCS is also related to the modulation order determination. For multiple TBs </w:t>
      </w:r>
      <w:r w:rsidR="00FD3B93">
        <w:t xml:space="preserve">scheduling, if MCS filed </w:t>
      </w:r>
      <w:r>
        <w:rPr>
          <w:rFonts w:hint="eastAsia"/>
        </w:rPr>
        <w:t xml:space="preserve">for </w:t>
      </w:r>
      <w:r w:rsidR="00FD3B93">
        <w:t>each TB is indicated respectively, the</w:t>
      </w:r>
      <w:r>
        <w:rPr>
          <w:rFonts w:hint="eastAsia"/>
        </w:rPr>
        <w:t xml:space="preserve"> DCI overhead</w:t>
      </w:r>
      <w:r w:rsidR="00FD3B93">
        <w:t xml:space="preserve"> would be much higher</w:t>
      </w:r>
      <w:r w:rsidR="00FD3B93">
        <w:rPr>
          <w:rFonts w:hint="eastAsia"/>
        </w:rPr>
        <w:t>.</w:t>
      </w:r>
    </w:p>
    <w:p w14:paraId="01488D39" w14:textId="1CDDA84D" w:rsidR="00D44F2F" w:rsidRDefault="00F8192A" w:rsidP="00834762">
      <w:pPr>
        <w:pStyle w:val="6"/>
        <w:spacing w:beforeLines="50" w:before="120" w:after="50"/>
        <w:ind w:firstLineChars="0" w:firstLine="0"/>
        <w:jc w:val="both"/>
      </w:pPr>
      <w:r>
        <w:rPr>
          <w:rFonts w:hint="eastAsia"/>
        </w:rPr>
        <w:t xml:space="preserve">Besides the </w:t>
      </w:r>
      <w:r>
        <w:t>aspects discussed above</w:t>
      </w:r>
      <w:r>
        <w:rPr>
          <w:rFonts w:hint="eastAsia"/>
        </w:rPr>
        <w:t>, there are some other issues related to the DCI design, such as</w:t>
      </w:r>
      <w:bookmarkStart w:id="35" w:name="OLE_LINK45"/>
      <w:r>
        <w:rPr>
          <w:rFonts w:hint="eastAsia"/>
        </w:rPr>
        <w:t xml:space="preserve"> the redundancy version and TPC. For mixed scheduling, </w:t>
      </w:r>
      <w:r w:rsidR="00195896">
        <w:t xml:space="preserve">different TB may </w:t>
      </w:r>
      <w:r w:rsidR="00185797">
        <w:t>need</w:t>
      </w:r>
      <w:r w:rsidR="00195896">
        <w:t xml:space="preserve"> different </w:t>
      </w:r>
      <w:r>
        <w:rPr>
          <w:rFonts w:hint="eastAsia"/>
        </w:rPr>
        <w:t>redundancy version</w:t>
      </w:r>
      <w:r w:rsidR="00195896">
        <w:t xml:space="preserve"> and </w:t>
      </w:r>
      <w:r>
        <w:rPr>
          <w:rFonts w:hint="eastAsia"/>
        </w:rPr>
        <w:t xml:space="preserve">TPC </w:t>
      </w:r>
      <w:r w:rsidR="00195896">
        <w:t>filed</w:t>
      </w:r>
      <w:r w:rsidR="002C2749">
        <w:t xml:space="preserve"> according to its corresponding </w:t>
      </w:r>
      <w:r>
        <w:t>transmission state (new transmission or retransmission)</w:t>
      </w:r>
      <w:r>
        <w:rPr>
          <w:rFonts w:hint="eastAsia"/>
        </w:rPr>
        <w:t xml:space="preserve">. </w:t>
      </w:r>
      <w:r w:rsidR="00D44F2F" w:rsidRPr="00056B0B">
        <w:t xml:space="preserve">For non-mixed scheduling, same redundancy version and same TPC can be used for all TBs </w:t>
      </w:r>
      <w:r w:rsidR="00195896">
        <w:t>due to</w:t>
      </w:r>
      <w:r w:rsidR="00D44F2F" w:rsidRPr="00056B0B">
        <w:t xml:space="preserve"> the same transmission state.</w:t>
      </w:r>
    </w:p>
    <w:p w14:paraId="48A2FCF4" w14:textId="2E83C109" w:rsidR="00704D64" w:rsidRDefault="00F8192A" w:rsidP="000F2BEB">
      <w:pPr>
        <w:spacing w:beforeLines="50" w:before="120" w:after="240"/>
        <w:jc w:val="both"/>
      </w:pPr>
      <w:bookmarkStart w:id="36" w:name="OLE_LINK39"/>
      <w:r>
        <w:rPr>
          <w:rFonts w:hint="eastAsia"/>
        </w:rPr>
        <w:t xml:space="preserve">For multi-TBs scheduling, a unified solution </w:t>
      </w:r>
      <w:r>
        <w:t>can be applied for DL and UL</w:t>
      </w:r>
      <w:r>
        <w:rPr>
          <w:rFonts w:hint="eastAsia"/>
        </w:rPr>
        <w:t xml:space="preserve">. </w:t>
      </w:r>
    </w:p>
    <w:p w14:paraId="2FCEFE0C" w14:textId="77777777" w:rsidR="00704D64" w:rsidRDefault="00F8192A">
      <w:pPr>
        <w:spacing w:beforeLines="50" w:before="120" w:after="120"/>
        <w:jc w:val="both"/>
        <w:rPr>
          <w:b/>
          <w:bCs/>
          <w:i/>
        </w:rPr>
      </w:pPr>
      <w:bookmarkStart w:id="37" w:name="OLE_LINK31"/>
      <w:bookmarkEnd w:id="36"/>
      <w:r>
        <w:rPr>
          <w:rFonts w:hint="eastAsia"/>
          <w:b/>
          <w:bCs/>
          <w:i/>
        </w:rPr>
        <w:t xml:space="preserve">Proposal 2: </w:t>
      </w:r>
      <w:r>
        <w:rPr>
          <w:b/>
          <w:i/>
        </w:rPr>
        <w:t>For DCI design of scheduling multiple TBs, details such as t</w:t>
      </w:r>
      <w:r>
        <w:rPr>
          <w:rFonts w:hint="eastAsia"/>
          <w:b/>
          <w:bCs/>
          <w:i/>
        </w:rPr>
        <w:t xml:space="preserve">he number of TBs, scheduling </w:t>
      </w:r>
      <w:r>
        <w:rPr>
          <w:b/>
          <w:bCs/>
          <w:i/>
        </w:rPr>
        <w:t>pattern</w:t>
      </w:r>
      <w:r>
        <w:rPr>
          <w:rFonts w:hint="eastAsia"/>
          <w:b/>
          <w:bCs/>
          <w:i/>
        </w:rPr>
        <w:t xml:space="preserve">, resource </w:t>
      </w:r>
      <w:r>
        <w:rPr>
          <w:b/>
          <w:bCs/>
          <w:i/>
        </w:rPr>
        <w:t>assignment</w:t>
      </w:r>
      <w:r>
        <w:rPr>
          <w:rFonts w:hint="eastAsia"/>
          <w:b/>
          <w:bCs/>
          <w:i/>
        </w:rPr>
        <w:t xml:space="preserve"> and MCS should be</w:t>
      </w:r>
      <w:r>
        <w:rPr>
          <w:b/>
          <w:bCs/>
          <w:i/>
        </w:rPr>
        <w:t xml:space="preserve"> further studied.</w:t>
      </w:r>
    </w:p>
    <w:p w14:paraId="32F4F14B" w14:textId="77777777" w:rsidR="00704D64" w:rsidRDefault="00F8192A" w:rsidP="00834762">
      <w:pPr>
        <w:pStyle w:val="6"/>
        <w:numPr>
          <w:ilvl w:val="0"/>
          <w:numId w:val="6"/>
        </w:numPr>
        <w:spacing w:beforeLines="50" w:before="120" w:after="240"/>
        <w:ind w:left="426" w:firstLineChars="0" w:hanging="142"/>
        <w:jc w:val="both"/>
        <w:rPr>
          <w:b/>
          <w:i/>
        </w:rPr>
      </w:pPr>
      <w:bookmarkStart w:id="38" w:name="OLE_LINK42"/>
      <w:r>
        <w:rPr>
          <w:b/>
          <w:bCs/>
          <w:i/>
        </w:rPr>
        <w:t>A</w:t>
      </w:r>
      <w:r>
        <w:rPr>
          <w:b/>
          <w:i/>
        </w:rPr>
        <w:t xml:space="preserve"> unified solution can be applied for DL and UL multi-TBs scheduling.</w:t>
      </w:r>
    </w:p>
    <w:bookmarkEnd w:id="35"/>
    <w:bookmarkEnd w:id="37"/>
    <w:bookmarkEnd w:id="38"/>
    <w:p w14:paraId="79D9A967" w14:textId="77777777" w:rsidR="00704D64" w:rsidRDefault="00F8192A">
      <w:pPr>
        <w:pStyle w:val="2"/>
        <w:numPr>
          <w:ilvl w:val="1"/>
          <w:numId w:val="1"/>
        </w:numPr>
        <w:ind w:left="425" w:hanging="425"/>
      </w:pPr>
      <w:r>
        <w:rPr>
          <w:rFonts w:hint="eastAsia"/>
        </w:rPr>
        <w:t>Feedback mechanism</w:t>
      </w:r>
    </w:p>
    <w:p w14:paraId="2E44C87C" w14:textId="6810AA75" w:rsidR="00704D64" w:rsidRDefault="00F8192A">
      <w:pPr>
        <w:spacing w:beforeLines="50" w:before="120" w:after="120"/>
        <w:jc w:val="both"/>
      </w:pPr>
      <w:bookmarkStart w:id="39" w:name="OLE_LINK40"/>
      <w:bookmarkStart w:id="40" w:name="OLE_LINK35"/>
      <w:bookmarkEnd w:id="33"/>
      <w:r>
        <w:rPr>
          <w:rFonts w:hint="eastAsia"/>
        </w:rPr>
        <w:t>Feedback mechanism can be divided into two types:</w:t>
      </w:r>
      <w:r>
        <w:t xml:space="preserve"> bundled</w:t>
      </w:r>
      <w:r>
        <w:rPr>
          <w:rFonts w:hint="eastAsia"/>
        </w:rPr>
        <w:t xml:space="preserve"> feedback and independent feedback. </w:t>
      </w:r>
      <w:r w:rsidRPr="00AB2B2A">
        <w:t>As shown in Figure 2,</w:t>
      </w:r>
      <w:r>
        <w:t xml:space="preserve"> bundled</w:t>
      </w:r>
      <w:r>
        <w:rPr>
          <w:rFonts w:hint="eastAsia"/>
        </w:rPr>
        <w:t xml:space="preserve"> feedback means the feedback of multiple TBs is transmitted on one subframe with </w:t>
      </w:r>
      <w:r w:rsidR="00AB2B2A">
        <w:t>one</w:t>
      </w:r>
      <w:r>
        <w:rPr>
          <w:rFonts w:hint="eastAsia"/>
        </w:rPr>
        <w:t xml:space="preserve"> or m</w:t>
      </w:r>
      <w:r>
        <w:t>ultiple</w:t>
      </w:r>
      <w:r>
        <w:rPr>
          <w:rFonts w:hint="eastAsia"/>
        </w:rPr>
        <w:t xml:space="preserve"> bits</w:t>
      </w:r>
      <w:r>
        <w:t xml:space="preserve"> while i</w:t>
      </w:r>
      <w:r>
        <w:rPr>
          <w:rFonts w:hint="eastAsia"/>
        </w:rPr>
        <w:t>ndependent feedback means the feedback of multiple TBs is separately transmitted on different subframe for each TB.</w:t>
      </w:r>
    </w:p>
    <w:p w14:paraId="1FCBFE76" w14:textId="77777777" w:rsidR="00704D64" w:rsidRDefault="00F8192A">
      <w:pPr>
        <w:spacing w:beforeLines="50" w:before="120" w:after="120"/>
        <w:jc w:val="center"/>
      </w:pPr>
      <w:r>
        <w:rPr>
          <w:rFonts w:hint="eastAsia"/>
          <w:noProof/>
        </w:rPr>
        <w:drawing>
          <wp:inline distT="0" distB="0" distL="114300" distR="114300" wp14:anchorId="28947320" wp14:editId="62115A54">
            <wp:extent cx="4597400" cy="1739900"/>
            <wp:effectExtent l="0" t="0" r="12700" b="12700"/>
            <wp:docPr id="2" name="图片 2" descr="feedbac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eedback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DBE4B" w14:textId="77777777" w:rsidR="00704D64" w:rsidRDefault="00F8192A">
      <w:pPr>
        <w:spacing w:beforeLines="50" w:before="120" w:after="120"/>
        <w:jc w:val="center"/>
      </w:pPr>
      <w:r>
        <w:rPr>
          <w:rFonts w:hint="eastAsia"/>
        </w:rPr>
        <w:t xml:space="preserve">Figure 2. </w:t>
      </w:r>
      <w:r>
        <w:t>Illustration of bundled feedback and independent feedback</w:t>
      </w:r>
    </w:p>
    <w:p w14:paraId="0EAA43C0" w14:textId="3B7FFA64" w:rsidR="00704D64" w:rsidRDefault="00AB2B2A">
      <w:pPr>
        <w:spacing w:beforeLines="50" w:before="120" w:after="120"/>
        <w:jc w:val="both"/>
      </w:pPr>
      <w:r>
        <w:t>T</w:t>
      </w:r>
      <w:r w:rsidR="00F8192A">
        <w:rPr>
          <w:rFonts w:hint="eastAsia"/>
        </w:rPr>
        <w:t xml:space="preserve">he </w:t>
      </w:r>
      <w:r w:rsidR="00F8192A">
        <w:t>bundled</w:t>
      </w:r>
      <w:r w:rsidR="00F8192A">
        <w:rPr>
          <w:rFonts w:hint="eastAsia"/>
        </w:rPr>
        <w:t xml:space="preserve"> feedback mechanism</w:t>
      </w:r>
      <w:r w:rsidR="00F8192A">
        <w:t xml:space="preserve"> </w:t>
      </w:r>
      <w:r w:rsidR="00F8192A">
        <w:rPr>
          <w:rFonts w:hint="eastAsia"/>
        </w:rPr>
        <w:t xml:space="preserve">is </w:t>
      </w:r>
      <w:r w:rsidR="00834762">
        <w:t xml:space="preserve">more </w:t>
      </w:r>
      <w:r w:rsidR="00F8192A">
        <w:rPr>
          <w:rFonts w:hint="eastAsia"/>
        </w:rPr>
        <w:t>suitable for non-mixed scheduling</w:t>
      </w:r>
      <w:r>
        <w:t xml:space="preserve"> while the </w:t>
      </w:r>
      <w:r w:rsidR="00F8192A">
        <w:rPr>
          <w:rFonts w:hint="eastAsia"/>
        </w:rPr>
        <w:t>independent feedback mechanism</w:t>
      </w:r>
      <w:r>
        <w:t xml:space="preserve"> </w:t>
      </w:r>
      <w:r w:rsidR="00F8192A">
        <w:rPr>
          <w:rFonts w:hint="eastAsia"/>
        </w:rPr>
        <w:t xml:space="preserve">is </w:t>
      </w:r>
      <w:r w:rsidR="00834762">
        <w:t xml:space="preserve">more </w:t>
      </w:r>
      <w:r w:rsidR="00F8192A">
        <w:rPr>
          <w:rFonts w:hint="eastAsia"/>
        </w:rPr>
        <w:t>suitable for mixed scheduling.</w:t>
      </w:r>
      <w:r w:rsidR="00F8192A">
        <w:t xml:space="preserve"> T</w:t>
      </w:r>
      <w:r w:rsidR="00F8192A">
        <w:rPr>
          <w:rFonts w:hint="eastAsia"/>
        </w:rPr>
        <w:t xml:space="preserve">hese two types </w:t>
      </w:r>
      <w:r w:rsidR="00F8192A">
        <w:t xml:space="preserve">of feedback </w:t>
      </w:r>
      <w:r w:rsidR="00F8192A">
        <w:rPr>
          <w:rFonts w:hint="eastAsia"/>
        </w:rPr>
        <w:t xml:space="preserve">mechanism </w:t>
      </w:r>
      <w:r w:rsidR="00F8192A">
        <w:t>can</w:t>
      </w:r>
      <w:r w:rsidR="00F8192A">
        <w:rPr>
          <w:rFonts w:hint="eastAsia"/>
        </w:rPr>
        <w:t xml:space="preserve"> be considered </w:t>
      </w:r>
      <w:r w:rsidR="00F8192A">
        <w:t xml:space="preserve">for scheduling multiple TBs </w:t>
      </w:r>
      <w:r w:rsidR="00F8192A">
        <w:rPr>
          <w:rFonts w:hint="eastAsia"/>
        </w:rPr>
        <w:t>in Rel-16.</w:t>
      </w:r>
    </w:p>
    <w:p w14:paraId="34F5E402" w14:textId="31DCD8FF" w:rsidR="00704D64" w:rsidRDefault="00F8192A">
      <w:pPr>
        <w:spacing w:beforeLines="50" w:before="120" w:after="120"/>
        <w:jc w:val="both"/>
        <w:rPr>
          <w:rStyle w:val="af4"/>
        </w:rPr>
      </w:pPr>
      <w:bookmarkStart w:id="41" w:name="OLE_LINK18"/>
      <w:r>
        <w:rPr>
          <w:rFonts w:hint="eastAsia"/>
        </w:rPr>
        <w:lastRenderedPageBreak/>
        <w:t>For half duplex UE</w:t>
      </w:r>
      <w:r w:rsidR="00E428A8">
        <w:rPr>
          <w:rFonts w:hint="eastAsia"/>
        </w:rPr>
        <w:t>s</w:t>
      </w:r>
      <w:r>
        <w:rPr>
          <w:rFonts w:hint="eastAsia"/>
        </w:rPr>
        <w:t xml:space="preserve">, the bundled feedback mechanism </w:t>
      </w:r>
      <w:r w:rsidR="00834762">
        <w:t>can improve the trans</w:t>
      </w:r>
      <w:bookmarkStart w:id="42" w:name="_GoBack"/>
      <w:bookmarkEnd w:id="42"/>
      <w:r w:rsidR="00834762">
        <w:t>mission efficiency.</w:t>
      </w:r>
    </w:p>
    <w:p w14:paraId="1B730F8D" w14:textId="65643D84" w:rsidR="00704D64" w:rsidRDefault="00F8192A">
      <w:pPr>
        <w:spacing w:beforeLines="50" w:before="120" w:after="240"/>
        <w:jc w:val="both"/>
        <w:rPr>
          <w:b/>
          <w:bCs/>
          <w:i/>
        </w:rPr>
      </w:pPr>
      <w:bookmarkStart w:id="43" w:name="OLE_LINK22"/>
      <w:bookmarkEnd w:id="41"/>
      <w:r>
        <w:rPr>
          <w:rFonts w:hint="eastAsia"/>
          <w:b/>
          <w:bCs/>
          <w:i/>
        </w:rPr>
        <w:t>Proposal 3:</w:t>
      </w:r>
      <w:r>
        <w:rPr>
          <w:b/>
          <w:bCs/>
          <w:i/>
        </w:rPr>
        <w:t xml:space="preserve"> For scheduling multiple </w:t>
      </w:r>
      <w:r w:rsidR="00834762">
        <w:rPr>
          <w:b/>
          <w:bCs/>
          <w:i/>
        </w:rPr>
        <w:t xml:space="preserve">DL </w:t>
      </w:r>
      <w:r>
        <w:rPr>
          <w:b/>
          <w:bCs/>
          <w:i/>
        </w:rPr>
        <w:t xml:space="preserve">TBs for unicast, </w:t>
      </w:r>
      <w:r w:rsidR="00834762">
        <w:rPr>
          <w:b/>
          <w:bCs/>
          <w:i/>
        </w:rPr>
        <w:t xml:space="preserve">further study is needed on </w:t>
      </w:r>
      <w:r>
        <w:rPr>
          <w:b/>
          <w:bCs/>
          <w:i/>
        </w:rPr>
        <w:t xml:space="preserve">bundled </w:t>
      </w:r>
      <w:r>
        <w:rPr>
          <w:rFonts w:hint="eastAsia"/>
          <w:b/>
          <w:bCs/>
          <w:i/>
        </w:rPr>
        <w:t>feedback and independent feedback.</w:t>
      </w:r>
      <w:bookmarkEnd w:id="43"/>
    </w:p>
    <w:bookmarkEnd w:id="39"/>
    <w:bookmarkEnd w:id="40"/>
    <w:p w14:paraId="28285244" w14:textId="77777777" w:rsidR="00704D64" w:rsidRDefault="00F8192A">
      <w:pPr>
        <w:pStyle w:val="1"/>
        <w:numPr>
          <w:ilvl w:val="0"/>
          <w:numId w:val="1"/>
        </w:numPr>
        <w:spacing w:beforeLines="50" w:before="120" w:afterLines="50" w:after="120" w:line="360" w:lineRule="auto"/>
        <w:rPr>
          <w:lang w:val="en-US"/>
        </w:rPr>
      </w:pPr>
      <w:r>
        <w:rPr>
          <w:lang w:val="en-US"/>
        </w:rPr>
        <w:t>Issues</w:t>
      </w:r>
      <w:r>
        <w:rPr>
          <w:rFonts w:hint="eastAsia"/>
          <w:lang w:val="en-US"/>
        </w:rPr>
        <w:t xml:space="preserve"> on </w:t>
      </w:r>
      <w:r>
        <w:rPr>
          <w:lang w:val="en-US"/>
        </w:rPr>
        <w:t xml:space="preserve">scheduling enhancement with DCI for </w:t>
      </w:r>
      <w:r>
        <w:rPr>
          <w:rFonts w:hint="eastAsia"/>
          <w:lang w:val="en-US"/>
        </w:rPr>
        <w:t>SC-PTM</w:t>
      </w:r>
    </w:p>
    <w:p w14:paraId="2DE8BD77" w14:textId="5198D98D" w:rsidR="00704D64" w:rsidRDefault="00F8192A" w:rsidP="00834762">
      <w:pPr>
        <w:spacing w:beforeLines="50" w:before="120" w:after="120"/>
        <w:jc w:val="both"/>
      </w:pPr>
      <w:r>
        <w:t xml:space="preserve">For </w:t>
      </w:r>
      <w:r>
        <w:rPr>
          <w:rFonts w:hint="eastAsia"/>
        </w:rPr>
        <w:t>NB-IoT</w:t>
      </w:r>
      <w:r>
        <w:t xml:space="preserve">, </w:t>
      </w:r>
      <w:r>
        <w:rPr>
          <w:rFonts w:hint="eastAsia"/>
        </w:rPr>
        <w:t>SC-PTM</w:t>
      </w:r>
      <w:r>
        <w:t xml:space="preserve"> has been supported </w:t>
      </w:r>
      <w:r w:rsidRPr="00AB2B2A">
        <w:t>from Rel-1</w:t>
      </w:r>
      <w:r w:rsidRPr="00AB2B2A">
        <w:rPr>
          <w:rFonts w:hint="eastAsia"/>
        </w:rPr>
        <w:t>4</w:t>
      </w:r>
      <w:r w:rsidRPr="0040734C">
        <w:t>.</w:t>
      </w:r>
      <w:r w:rsidRPr="00AB2B2A">
        <w:rPr>
          <w:rFonts w:hint="eastAsia"/>
        </w:rPr>
        <w:t xml:space="preserve"> </w:t>
      </w:r>
      <w:r w:rsidRPr="00AB2B2A">
        <w:t>D</w:t>
      </w:r>
      <w:r>
        <w:t>ifferent from unicast</w:t>
      </w:r>
      <w:r>
        <w:rPr>
          <w:rFonts w:hint="eastAsia"/>
        </w:rPr>
        <w:t xml:space="preserve">, </w:t>
      </w:r>
      <w:r>
        <w:t>since feedback is not needed for SC-PTM, scheduling multiple TBs for SC-PTM only needs to study the DCI design. For DCI design for multi-TBs scheduling for SC-PTM, similar to that of unicast</w:t>
      </w:r>
      <w:r>
        <w:rPr>
          <w:rFonts w:hint="eastAsia"/>
        </w:rPr>
        <w:t xml:space="preserve"> the number of TBs, </w:t>
      </w:r>
      <w:r>
        <w:t xml:space="preserve">and </w:t>
      </w:r>
      <w:r>
        <w:rPr>
          <w:rFonts w:hint="eastAsia"/>
        </w:rPr>
        <w:t xml:space="preserve">time domain resource </w:t>
      </w:r>
      <w:r>
        <w:t>assignment should be considered</w:t>
      </w:r>
      <w:r>
        <w:rPr>
          <w:rFonts w:hint="eastAsia"/>
        </w:rPr>
        <w:t>.</w:t>
      </w:r>
      <w:r>
        <w:t xml:space="preserve"> Due to lack of retransmission, only non-mixed scheduling is considered for SC-PTM case. For scheduling multiple TBs for SC-PTM,   </w:t>
      </w:r>
      <w:r>
        <w:rPr>
          <w:rFonts w:hint="eastAsia"/>
        </w:rPr>
        <w:t xml:space="preserve"> </w:t>
      </w:r>
      <w:r>
        <w:t xml:space="preserve">fields such as </w:t>
      </w:r>
      <w:r>
        <w:rPr>
          <w:rFonts w:hint="eastAsia"/>
        </w:rPr>
        <w:t xml:space="preserve">resource block assignment, MCS, repetition number and DCI </w:t>
      </w:r>
      <w:r>
        <w:t xml:space="preserve">subframe repetition number can </w:t>
      </w:r>
      <w:r>
        <w:rPr>
          <w:rFonts w:hint="eastAsia"/>
        </w:rPr>
        <w:t xml:space="preserve">be </w:t>
      </w:r>
      <w:r>
        <w:t>reused</w:t>
      </w:r>
      <w:r>
        <w:rPr>
          <w:rFonts w:hint="eastAsia"/>
        </w:rPr>
        <w:t xml:space="preserve">. </w:t>
      </w:r>
      <w:r>
        <w:t xml:space="preserve">Besides, </w:t>
      </w:r>
      <w:r>
        <w:rPr>
          <w:rFonts w:hint="eastAsia"/>
        </w:rPr>
        <w:t xml:space="preserve">extra </w:t>
      </w:r>
      <w:r>
        <w:t>field is needed</w:t>
      </w:r>
      <w:r>
        <w:rPr>
          <w:rFonts w:hint="eastAsia"/>
        </w:rPr>
        <w:t xml:space="preserve"> to indicate the number of TBs.</w:t>
      </w:r>
    </w:p>
    <w:p w14:paraId="54B95200" w14:textId="259104A6" w:rsidR="00704D64" w:rsidRDefault="00F8192A">
      <w:pPr>
        <w:spacing w:beforeLines="50" w:before="120" w:after="240"/>
        <w:rPr>
          <w:b/>
          <w:bCs/>
          <w:i/>
        </w:rPr>
      </w:pPr>
      <w:bookmarkStart w:id="44" w:name="OLE_LINK25"/>
      <w:bookmarkStart w:id="45" w:name="OLE_LINK51"/>
      <w:bookmarkStart w:id="46" w:name="OLE_LINK55"/>
      <w:r>
        <w:rPr>
          <w:rFonts w:hint="eastAsia"/>
          <w:b/>
          <w:bCs/>
          <w:i/>
          <w:color w:val="000000" w:themeColor="text1"/>
        </w:rPr>
        <w:t xml:space="preserve">Proposal 4: </w:t>
      </w:r>
      <w:r>
        <w:rPr>
          <w:b/>
          <w:bCs/>
          <w:i/>
          <w:color w:val="000000" w:themeColor="text1"/>
        </w:rPr>
        <w:t>F</w:t>
      </w:r>
      <w:r>
        <w:rPr>
          <w:rFonts w:hint="eastAsia"/>
          <w:b/>
          <w:bCs/>
          <w:i/>
          <w:color w:val="000000" w:themeColor="text1"/>
        </w:rPr>
        <w:t xml:space="preserve">or </w:t>
      </w:r>
      <w:r>
        <w:rPr>
          <w:b/>
          <w:bCs/>
          <w:i/>
          <w:color w:val="000000" w:themeColor="text1"/>
        </w:rPr>
        <w:t xml:space="preserve">scheduling multiple TBs with one DCI for </w:t>
      </w:r>
      <w:r>
        <w:rPr>
          <w:rFonts w:hint="eastAsia"/>
          <w:b/>
          <w:bCs/>
          <w:i/>
          <w:color w:val="000000" w:themeColor="text1"/>
        </w:rPr>
        <w:t>SC-PTM, the number of TBs</w:t>
      </w:r>
      <w:r>
        <w:rPr>
          <w:b/>
          <w:bCs/>
          <w:i/>
          <w:color w:val="000000" w:themeColor="text1"/>
        </w:rPr>
        <w:t xml:space="preserve"> needs to be indicated</w:t>
      </w:r>
      <w:r w:rsidR="00834762">
        <w:rPr>
          <w:b/>
          <w:bCs/>
          <w:i/>
          <w:color w:val="000000" w:themeColor="text1"/>
        </w:rPr>
        <w:t>.</w:t>
      </w:r>
    </w:p>
    <w:bookmarkEnd w:id="44"/>
    <w:bookmarkEnd w:id="45"/>
    <w:bookmarkEnd w:id="46"/>
    <w:p w14:paraId="5C867BDD" w14:textId="77777777" w:rsidR="00704D64" w:rsidRDefault="00F8192A">
      <w:pPr>
        <w:pStyle w:val="1"/>
        <w:numPr>
          <w:ilvl w:val="0"/>
          <w:numId w:val="1"/>
        </w:numPr>
        <w:spacing w:beforeLines="50" w:before="120" w:afterLines="50" w:after="120" w:line="360" w:lineRule="auto"/>
        <w:rPr>
          <w:lang w:val="en-US"/>
        </w:rPr>
      </w:pPr>
      <w:r>
        <w:rPr>
          <w:lang w:val="en-US"/>
        </w:rPr>
        <w:t>Conclusions</w:t>
      </w:r>
    </w:p>
    <w:p w14:paraId="2E4AA387" w14:textId="77777777" w:rsidR="00704D64" w:rsidRDefault="00F8192A" w:rsidP="00834762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In this contribution, we have discussed the</w:t>
      </w:r>
      <w:r>
        <w:t xml:space="preserve"> </w:t>
      </w:r>
      <w:r>
        <w:rPr>
          <w:color w:val="auto"/>
          <w:sz w:val="20"/>
        </w:rPr>
        <w:t>scheduling enhancement</w:t>
      </w:r>
      <w:r>
        <w:rPr>
          <w:rFonts w:hint="eastAsia"/>
          <w:color w:val="auto"/>
          <w:sz w:val="20"/>
        </w:rPr>
        <w:t xml:space="preserve"> for NB-IoT. We make the following </w:t>
      </w:r>
      <w:r>
        <w:rPr>
          <w:color w:val="auto"/>
          <w:sz w:val="20"/>
        </w:rPr>
        <w:t xml:space="preserve">observations and </w:t>
      </w:r>
      <w:r>
        <w:rPr>
          <w:rFonts w:hint="eastAsia"/>
          <w:color w:val="auto"/>
          <w:sz w:val="20"/>
        </w:rPr>
        <w:t>proposals:</w:t>
      </w:r>
    </w:p>
    <w:p w14:paraId="7E4ACB2C" w14:textId="77777777" w:rsidR="00834762" w:rsidRDefault="00834762" w:rsidP="00834762">
      <w:pPr>
        <w:spacing w:beforeLines="50" w:before="120" w:after="120"/>
        <w:jc w:val="both"/>
        <w:rPr>
          <w:b/>
          <w:i/>
        </w:rPr>
      </w:pPr>
      <w:r>
        <w:rPr>
          <w:rFonts w:hint="eastAsia"/>
          <w:b/>
          <w:i/>
          <w:iCs/>
        </w:rPr>
        <w:t>Observation 1</w:t>
      </w:r>
      <w:r>
        <w:rPr>
          <w:rFonts w:hint="eastAsia"/>
          <w:b/>
          <w:i/>
        </w:rPr>
        <w:t xml:space="preserve">: Compared with the </w:t>
      </w:r>
      <w:r>
        <w:rPr>
          <w:b/>
          <w:i/>
        </w:rPr>
        <w:t>legacy</w:t>
      </w:r>
      <w:r>
        <w:rPr>
          <w:rFonts w:hint="eastAsia"/>
          <w:b/>
          <w:i/>
        </w:rPr>
        <w:t xml:space="preserve"> SPS, scheduling multiple TBs </w:t>
      </w:r>
      <w:r>
        <w:rPr>
          <w:b/>
          <w:i/>
        </w:rPr>
        <w:t xml:space="preserve">without DCI </w:t>
      </w:r>
      <w:r>
        <w:rPr>
          <w:rFonts w:hint="eastAsia"/>
          <w:b/>
          <w:i/>
        </w:rPr>
        <w:t xml:space="preserve">shows no obvious </w:t>
      </w:r>
      <w:r>
        <w:rPr>
          <w:b/>
          <w:i/>
        </w:rPr>
        <w:t>gain.</w:t>
      </w:r>
    </w:p>
    <w:p w14:paraId="16614F66" w14:textId="77777777" w:rsidR="00834762" w:rsidRPr="00834762" w:rsidRDefault="00834762" w:rsidP="00834762">
      <w:pPr>
        <w:spacing w:beforeLines="50" w:before="120" w:after="120"/>
        <w:jc w:val="both"/>
        <w:rPr>
          <w:b/>
          <w:bCs/>
          <w:i/>
        </w:rPr>
      </w:pPr>
      <w:r w:rsidRPr="00834762">
        <w:rPr>
          <w:rFonts w:hint="eastAsia"/>
          <w:b/>
          <w:bCs/>
          <w:i/>
        </w:rPr>
        <w:t xml:space="preserve">Proposal 1: </w:t>
      </w:r>
      <w:r w:rsidRPr="00834762">
        <w:rPr>
          <w:b/>
          <w:bCs/>
          <w:i/>
        </w:rPr>
        <w:t>Compared with s</w:t>
      </w:r>
      <w:r w:rsidRPr="00834762">
        <w:rPr>
          <w:b/>
          <w:bCs/>
          <w:i/>
          <w:szCs w:val="20"/>
        </w:rPr>
        <w:t xml:space="preserve">cheduling multiple DL/UL transport blocks without DCI, </w:t>
      </w:r>
      <w:r>
        <w:rPr>
          <w:b/>
          <w:bCs/>
          <w:i/>
          <w:szCs w:val="20"/>
        </w:rPr>
        <w:t xml:space="preserve">study on </w:t>
      </w:r>
      <w:r w:rsidRPr="00834762">
        <w:rPr>
          <w:b/>
          <w:bCs/>
          <w:i/>
          <w:szCs w:val="20"/>
        </w:rPr>
        <w:t>scheduling multiple DL/UL transport blocks with DCI should be prioritized.</w:t>
      </w:r>
    </w:p>
    <w:p w14:paraId="7AF873DD" w14:textId="77777777" w:rsidR="00834762" w:rsidRDefault="00834762" w:rsidP="00834762">
      <w:pPr>
        <w:spacing w:beforeLines="50" w:before="120" w:after="120"/>
        <w:jc w:val="both"/>
        <w:rPr>
          <w:b/>
          <w:bCs/>
          <w:i/>
        </w:rPr>
      </w:pPr>
      <w:r>
        <w:rPr>
          <w:rFonts w:hint="eastAsia"/>
          <w:b/>
          <w:bCs/>
          <w:i/>
        </w:rPr>
        <w:t xml:space="preserve">Proposal 2: </w:t>
      </w:r>
      <w:r>
        <w:rPr>
          <w:b/>
          <w:i/>
        </w:rPr>
        <w:t>For DCI design of scheduling multiple TBs, details such as t</w:t>
      </w:r>
      <w:r>
        <w:rPr>
          <w:rFonts w:hint="eastAsia"/>
          <w:b/>
          <w:bCs/>
          <w:i/>
        </w:rPr>
        <w:t xml:space="preserve">he number of TBs, scheduling </w:t>
      </w:r>
      <w:r>
        <w:rPr>
          <w:b/>
          <w:bCs/>
          <w:i/>
        </w:rPr>
        <w:t>pattern</w:t>
      </w:r>
      <w:r>
        <w:rPr>
          <w:rFonts w:hint="eastAsia"/>
          <w:b/>
          <w:bCs/>
          <w:i/>
        </w:rPr>
        <w:t xml:space="preserve">, resource </w:t>
      </w:r>
      <w:r>
        <w:rPr>
          <w:b/>
          <w:bCs/>
          <w:i/>
        </w:rPr>
        <w:t>assignment</w:t>
      </w:r>
      <w:r>
        <w:rPr>
          <w:rFonts w:hint="eastAsia"/>
          <w:b/>
          <w:bCs/>
          <w:i/>
        </w:rPr>
        <w:t xml:space="preserve"> and MCS should be</w:t>
      </w:r>
      <w:r>
        <w:rPr>
          <w:b/>
          <w:bCs/>
          <w:i/>
        </w:rPr>
        <w:t xml:space="preserve"> further studied.</w:t>
      </w:r>
    </w:p>
    <w:p w14:paraId="6D77583A" w14:textId="2881D9E0" w:rsidR="00834762" w:rsidRPr="00834762" w:rsidRDefault="00834762" w:rsidP="00834762">
      <w:pPr>
        <w:pStyle w:val="af7"/>
        <w:numPr>
          <w:ilvl w:val="0"/>
          <w:numId w:val="8"/>
        </w:numPr>
        <w:spacing w:beforeLines="50" w:before="120" w:after="120"/>
        <w:ind w:firstLineChars="0"/>
        <w:jc w:val="both"/>
        <w:rPr>
          <w:b/>
          <w:bCs/>
          <w:i/>
          <w:color w:val="000000" w:themeColor="text1"/>
        </w:rPr>
      </w:pPr>
      <w:r w:rsidRPr="00834762">
        <w:rPr>
          <w:b/>
          <w:bCs/>
          <w:i/>
        </w:rPr>
        <w:t>A</w:t>
      </w:r>
      <w:r w:rsidRPr="00834762">
        <w:rPr>
          <w:b/>
          <w:i/>
        </w:rPr>
        <w:t xml:space="preserve"> unified solution can be applied for DL and UL multi-TBs scheduling.</w:t>
      </w:r>
    </w:p>
    <w:p w14:paraId="6A62CE2C" w14:textId="77777777" w:rsidR="00834762" w:rsidRDefault="00834762" w:rsidP="00834762">
      <w:pPr>
        <w:spacing w:beforeLines="50" w:before="120" w:after="120"/>
        <w:jc w:val="both"/>
        <w:rPr>
          <w:b/>
          <w:bCs/>
          <w:i/>
        </w:rPr>
      </w:pPr>
      <w:r>
        <w:rPr>
          <w:rFonts w:hint="eastAsia"/>
          <w:b/>
          <w:bCs/>
          <w:i/>
        </w:rPr>
        <w:t>Proposal 3:</w:t>
      </w:r>
      <w:r>
        <w:rPr>
          <w:b/>
          <w:bCs/>
          <w:i/>
        </w:rPr>
        <w:t xml:space="preserve"> For scheduling multiple DL TBs for unicast, further study is needed on bundled </w:t>
      </w:r>
      <w:r>
        <w:rPr>
          <w:rFonts w:hint="eastAsia"/>
          <w:b/>
          <w:bCs/>
          <w:i/>
        </w:rPr>
        <w:t>feedback and independent feedback.</w:t>
      </w:r>
    </w:p>
    <w:p w14:paraId="1D6E4647" w14:textId="16B2927C" w:rsidR="00704D64" w:rsidRDefault="00834762" w:rsidP="00834762">
      <w:pPr>
        <w:spacing w:beforeLines="50" w:before="120" w:after="240"/>
        <w:jc w:val="both"/>
        <w:rPr>
          <w:b/>
          <w:bCs/>
          <w:i/>
        </w:rPr>
      </w:pPr>
      <w:r>
        <w:rPr>
          <w:rFonts w:hint="eastAsia"/>
          <w:b/>
          <w:bCs/>
          <w:i/>
          <w:color w:val="000000" w:themeColor="text1"/>
        </w:rPr>
        <w:t xml:space="preserve">Proposal 4: </w:t>
      </w:r>
      <w:r>
        <w:rPr>
          <w:b/>
          <w:bCs/>
          <w:i/>
          <w:color w:val="000000" w:themeColor="text1"/>
        </w:rPr>
        <w:t>F</w:t>
      </w:r>
      <w:r>
        <w:rPr>
          <w:rFonts w:hint="eastAsia"/>
          <w:b/>
          <w:bCs/>
          <w:i/>
          <w:color w:val="000000" w:themeColor="text1"/>
        </w:rPr>
        <w:t xml:space="preserve">or </w:t>
      </w:r>
      <w:r>
        <w:rPr>
          <w:b/>
          <w:bCs/>
          <w:i/>
          <w:color w:val="000000" w:themeColor="text1"/>
        </w:rPr>
        <w:t xml:space="preserve">scheduling multiple TBs with one DCI for </w:t>
      </w:r>
      <w:r>
        <w:rPr>
          <w:rFonts w:hint="eastAsia"/>
          <w:b/>
          <w:bCs/>
          <w:i/>
          <w:color w:val="000000" w:themeColor="text1"/>
        </w:rPr>
        <w:t>SC-PTM, the number of TBs</w:t>
      </w:r>
      <w:r>
        <w:rPr>
          <w:b/>
          <w:bCs/>
          <w:i/>
          <w:color w:val="000000" w:themeColor="text1"/>
        </w:rPr>
        <w:t xml:space="preserve"> needs to be indicated.</w:t>
      </w:r>
    </w:p>
    <w:p w14:paraId="2C3411E8" w14:textId="77777777" w:rsidR="00704D64" w:rsidRDefault="00F8192A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bookmarkStart w:id="47" w:name="OLE_LINK10"/>
      <w:bookmarkStart w:id="48" w:name="OLE_LINK11"/>
      <w:r>
        <w:rPr>
          <w:lang w:val="en-US"/>
        </w:rPr>
        <w:t>References</w:t>
      </w:r>
    </w:p>
    <w:bookmarkEnd w:id="47"/>
    <w:bookmarkEnd w:id="48"/>
    <w:p w14:paraId="6DA13CAE" w14:textId="0E1361E5" w:rsidR="00704D64" w:rsidRPr="00834762" w:rsidRDefault="00F8192A" w:rsidP="00834762">
      <w:pPr>
        <w:numPr>
          <w:ilvl w:val="0"/>
          <w:numId w:val="7"/>
        </w:numPr>
        <w:spacing w:after="0" w:line="264" w:lineRule="auto"/>
      </w:pPr>
      <w:r>
        <w:rPr>
          <w:rFonts w:hint="eastAsia"/>
        </w:rPr>
        <w:t xml:space="preserve"> 3GPP, RP-181451, </w:t>
      </w:r>
      <w:r>
        <w:t>New WID on Rel-16 NB-IoT</w:t>
      </w:r>
      <w:r>
        <w:rPr>
          <w:rFonts w:hint="eastAsia"/>
        </w:rPr>
        <w:t>, Ericsson,</w:t>
      </w:r>
      <w:r>
        <w:t xml:space="preserve"> Huawei,</w:t>
      </w:r>
      <w:r>
        <w:rPr>
          <w:rFonts w:hint="eastAsia"/>
        </w:rPr>
        <w:t xml:space="preserve"> RAN #80</w:t>
      </w:r>
    </w:p>
    <w:sectPr w:rsidR="00704D64" w:rsidRPr="00834762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48C76" w14:textId="77777777" w:rsidR="00A42B46" w:rsidRDefault="00A42B46" w:rsidP="000E36C3">
      <w:pPr>
        <w:spacing w:after="0" w:line="240" w:lineRule="auto"/>
      </w:pPr>
      <w:r>
        <w:separator/>
      </w:r>
    </w:p>
  </w:endnote>
  <w:endnote w:type="continuationSeparator" w:id="0">
    <w:p w14:paraId="1BD70D8F" w14:textId="77777777" w:rsidR="00A42B46" w:rsidRDefault="00A42B46" w:rsidP="000E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47734" w14:textId="77777777" w:rsidR="00A42B46" w:rsidRDefault="00A42B46" w:rsidP="000E36C3">
      <w:pPr>
        <w:spacing w:after="0" w:line="240" w:lineRule="auto"/>
      </w:pPr>
      <w:r>
        <w:separator/>
      </w:r>
    </w:p>
  </w:footnote>
  <w:footnote w:type="continuationSeparator" w:id="0">
    <w:p w14:paraId="506F7402" w14:textId="77777777" w:rsidR="00A42B46" w:rsidRDefault="00A42B46" w:rsidP="000E3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95"/>
    <w:multiLevelType w:val="multilevel"/>
    <w:tmpl w:val="0A4F189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0258F"/>
    <w:multiLevelType w:val="multilevel"/>
    <w:tmpl w:val="1430258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1757E5"/>
    <w:multiLevelType w:val="multilevel"/>
    <w:tmpl w:val="5B1757E5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sz w:val="24"/>
        <w:szCs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5DB24094"/>
    <w:multiLevelType w:val="multilevel"/>
    <w:tmpl w:val="5DB240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3A103F"/>
    <w:multiLevelType w:val="hybridMultilevel"/>
    <w:tmpl w:val="E168E338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487171"/>
    <w:multiLevelType w:val="multilevel"/>
    <w:tmpl w:val="76487171"/>
    <w:lvl w:ilvl="0">
      <w:start w:val="1"/>
      <w:numFmt w:val="bullet"/>
      <w:lvlText w:val="­"/>
      <w:lvlJc w:val="left"/>
      <w:pPr>
        <w:ind w:left="11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6B67A26"/>
    <w:multiLevelType w:val="multilevel"/>
    <w:tmpl w:val="76B67A2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GrammaticalErrors/>
  <w:defaultTabStop w:val="720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20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9E3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97C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D7B"/>
    <w:rsid w:val="00073EF0"/>
    <w:rsid w:val="00073F0B"/>
    <w:rsid w:val="00074004"/>
    <w:rsid w:val="00074391"/>
    <w:rsid w:val="00074608"/>
    <w:rsid w:val="00074888"/>
    <w:rsid w:val="00074AAA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CA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90C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3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0B4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BE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4B3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691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37C68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793"/>
    <w:rsid w:val="00153B07"/>
    <w:rsid w:val="00154049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797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F9A"/>
    <w:rsid w:val="00194206"/>
    <w:rsid w:val="00194B5B"/>
    <w:rsid w:val="00194D22"/>
    <w:rsid w:val="00194F70"/>
    <w:rsid w:val="0019508B"/>
    <w:rsid w:val="00195896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B93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ED8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D56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0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436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88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5BA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32C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2749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96D"/>
    <w:rsid w:val="002F4A61"/>
    <w:rsid w:val="002F4EA5"/>
    <w:rsid w:val="002F566B"/>
    <w:rsid w:val="002F5731"/>
    <w:rsid w:val="002F5FB7"/>
    <w:rsid w:val="002F631F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868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0B8D"/>
    <w:rsid w:val="003213E5"/>
    <w:rsid w:val="00321492"/>
    <w:rsid w:val="00321525"/>
    <w:rsid w:val="00321548"/>
    <w:rsid w:val="00321B1F"/>
    <w:rsid w:val="00321EAF"/>
    <w:rsid w:val="0032214C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4F7"/>
    <w:rsid w:val="00347518"/>
    <w:rsid w:val="003476BF"/>
    <w:rsid w:val="00347719"/>
    <w:rsid w:val="00347DAA"/>
    <w:rsid w:val="0035032A"/>
    <w:rsid w:val="00350822"/>
    <w:rsid w:val="00350CFF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2C3B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6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8B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34C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28D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54F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CDC"/>
    <w:rsid w:val="00450E7A"/>
    <w:rsid w:val="00451078"/>
    <w:rsid w:val="004511E1"/>
    <w:rsid w:val="004516CC"/>
    <w:rsid w:val="00451A38"/>
    <w:rsid w:val="00451A9F"/>
    <w:rsid w:val="00451ACA"/>
    <w:rsid w:val="00451ADC"/>
    <w:rsid w:val="0045210D"/>
    <w:rsid w:val="0045219A"/>
    <w:rsid w:val="0045219E"/>
    <w:rsid w:val="004524E3"/>
    <w:rsid w:val="004524EC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DDE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965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1911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3D8C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7EA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5F3C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6FC9"/>
    <w:rsid w:val="005772CD"/>
    <w:rsid w:val="00577C47"/>
    <w:rsid w:val="00580071"/>
    <w:rsid w:val="00580258"/>
    <w:rsid w:val="005803EC"/>
    <w:rsid w:val="00580862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7A0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B7F7B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BA4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0D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6FF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900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47F72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585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10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DD8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4AA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ADB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59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D64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845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0A7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8C3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989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59B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DF5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850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6F60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0D4F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762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243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05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22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551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307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4F0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31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4EEA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743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D60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27F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B46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A28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C2B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5C5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B2A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6FA"/>
    <w:rsid w:val="00AB6995"/>
    <w:rsid w:val="00AB69DA"/>
    <w:rsid w:val="00AB7227"/>
    <w:rsid w:val="00AB7604"/>
    <w:rsid w:val="00AB7BBA"/>
    <w:rsid w:val="00AB7BF9"/>
    <w:rsid w:val="00AC025A"/>
    <w:rsid w:val="00AC05D2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ABC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6D98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8C5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7CD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4FD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9B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1D3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6C9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5B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4C37"/>
    <w:rsid w:val="00C15353"/>
    <w:rsid w:val="00C1542D"/>
    <w:rsid w:val="00C155C2"/>
    <w:rsid w:val="00C15748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5B1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00E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64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8E"/>
    <w:rsid w:val="00D05BAA"/>
    <w:rsid w:val="00D05DC7"/>
    <w:rsid w:val="00D05F13"/>
    <w:rsid w:val="00D062EC"/>
    <w:rsid w:val="00D06334"/>
    <w:rsid w:val="00D066F1"/>
    <w:rsid w:val="00D06719"/>
    <w:rsid w:val="00D0697B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323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B2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4F2F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844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0E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23A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7B9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72E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56C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5B7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8A8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AE4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6A5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486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3DF4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5F5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3FA7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25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CE6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A67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32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1F2"/>
    <w:rsid w:val="00F8022F"/>
    <w:rsid w:val="00F803F0"/>
    <w:rsid w:val="00F80535"/>
    <w:rsid w:val="00F80E68"/>
    <w:rsid w:val="00F80FA0"/>
    <w:rsid w:val="00F814BF"/>
    <w:rsid w:val="00F815C1"/>
    <w:rsid w:val="00F8192A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6F8D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4D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B93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AC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8A0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28D1385"/>
    <w:rsid w:val="02A643E4"/>
    <w:rsid w:val="02FA5E01"/>
    <w:rsid w:val="02FD5EB7"/>
    <w:rsid w:val="03F87400"/>
    <w:rsid w:val="06843231"/>
    <w:rsid w:val="06EA3847"/>
    <w:rsid w:val="07042EC7"/>
    <w:rsid w:val="08161095"/>
    <w:rsid w:val="081D0DCA"/>
    <w:rsid w:val="08373FC0"/>
    <w:rsid w:val="08927626"/>
    <w:rsid w:val="08A84AF0"/>
    <w:rsid w:val="09244F50"/>
    <w:rsid w:val="0A124FFC"/>
    <w:rsid w:val="0A926DB2"/>
    <w:rsid w:val="0AAB4E61"/>
    <w:rsid w:val="0B5717D0"/>
    <w:rsid w:val="0BEC7E79"/>
    <w:rsid w:val="0BF73AFE"/>
    <w:rsid w:val="0C415DB6"/>
    <w:rsid w:val="0C5B0504"/>
    <w:rsid w:val="0CD42EFF"/>
    <w:rsid w:val="0D0F34CE"/>
    <w:rsid w:val="0D657BD1"/>
    <w:rsid w:val="0DBC53F4"/>
    <w:rsid w:val="0F1A7E76"/>
    <w:rsid w:val="0F5444CA"/>
    <w:rsid w:val="0FEF1BAD"/>
    <w:rsid w:val="10605372"/>
    <w:rsid w:val="10D748F2"/>
    <w:rsid w:val="11E51F0F"/>
    <w:rsid w:val="122325C8"/>
    <w:rsid w:val="12945F1E"/>
    <w:rsid w:val="1341363F"/>
    <w:rsid w:val="141164EA"/>
    <w:rsid w:val="14842C1A"/>
    <w:rsid w:val="14BE4CAF"/>
    <w:rsid w:val="159E4415"/>
    <w:rsid w:val="15AC6E59"/>
    <w:rsid w:val="15DD1454"/>
    <w:rsid w:val="16095293"/>
    <w:rsid w:val="161D4EC4"/>
    <w:rsid w:val="16606718"/>
    <w:rsid w:val="1683253C"/>
    <w:rsid w:val="173E2FE9"/>
    <w:rsid w:val="176E79C0"/>
    <w:rsid w:val="178972C7"/>
    <w:rsid w:val="17BE1A15"/>
    <w:rsid w:val="17E575D5"/>
    <w:rsid w:val="17FD3E3D"/>
    <w:rsid w:val="1835615B"/>
    <w:rsid w:val="188649F3"/>
    <w:rsid w:val="18F0757F"/>
    <w:rsid w:val="191B15FA"/>
    <w:rsid w:val="19657F30"/>
    <w:rsid w:val="19F43CD7"/>
    <w:rsid w:val="1AA07FAF"/>
    <w:rsid w:val="1C045192"/>
    <w:rsid w:val="1C71645F"/>
    <w:rsid w:val="1CB06937"/>
    <w:rsid w:val="1CD03485"/>
    <w:rsid w:val="1D6723D0"/>
    <w:rsid w:val="1E782EC5"/>
    <w:rsid w:val="1E854EF5"/>
    <w:rsid w:val="1E8B77E3"/>
    <w:rsid w:val="1FFE20BC"/>
    <w:rsid w:val="200B6C10"/>
    <w:rsid w:val="207F7337"/>
    <w:rsid w:val="20D00318"/>
    <w:rsid w:val="21345398"/>
    <w:rsid w:val="21B618F3"/>
    <w:rsid w:val="21FC2D65"/>
    <w:rsid w:val="22225F1D"/>
    <w:rsid w:val="223C04A0"/>
    <w:rsid w:val="22E41790"/>
    <w:rsid w:val="238724B5"/>
    <w:rsid w:val="23E309E0"/>
    <w:rsid w:val="24051171"/>
    <w:rsid w:val="254F53B2"/>
    <w:rsid w:val="25793126"/>
    <w:rsid w:val="25C2562C"/>
    <w:rsid w:val="26C87541"/>
    <w:rsid w:val="28086EB8"/>
    <w:rsid w:val="286E0560"/>
    <w:rsid w:val="28F645D4"/>
    <w:rsid w:val="29B06925"/>
    <w:rsid w:val="29BD5647"/>
    <w:rsid w:val="2A2854E5"/>
    <w:rsid w:val="2A9E6349"/>
    <w:rsid w:val="2AB90A87"/>
    <w:rsid w:val="2ACD2377"/>
    <w:rsid w:val="2B7D448A"/>
    <w:rsid w:val="2BB112FB"/>
    <w:rsid w:val="2BD448F8"/>
    <w:rsid w:val="2CE77AF2"/>
    <w:rsid w:val="2D0A0E6C"/>
    <w:rsid w:val="2D357F02"/>
    <w:rsid w:val="2D365A9A"/>
    <w:rsid w:val="2D9036CB"/>
    <w:rsid w:val="2D973A2A"/>
    <w:rsid w:val="2E051BED"/>
    <w:rsid w:val="2E5D6E5E"/>
    <w:rsid w:val="2EF91A8A"/>
    <w:rsid w:val="2F0E29F7"/>
    <w:rsid w:val="2FB442C6"/>
    <w:rsid w:val="2FC964BD"/>
    <w:rsid w:val="2FDC166B"/>
    <w:rsid w:val="2FFE486D"/>
    <w:rsid w:val="314F715C"/>
    <w:rsid w:val="32014AFA"/>
    <w:rsid w:val="3206568B"/>
    <w:rsid w:val="33C365B8"/>
    <w:rsid w:val="340036FC"/>
    <w:rsid w:val="34201087"/>
    <w:rsid w:val="34286F31"/>
    <w:rsid w:val="34922F2A"/>
    <w:rsid w:val="34EF4346"/>
    <w:rsid w:val="351777DD"/>
    <w:rsid w:val="3680363C"/>
    <w:rsid w:val="371C6ABE"/>
    <w:rsid w:val="38615043"/>
    <w:rsid w:val="38E72F10"/>
    <w:rsid w:val="39075C1C"/>
    <w:rsid w:val="39A75A98"/>
    <w:rsid w:val="3A4051F5"/>
    <w:rsid w:val="3A5F4C48"/>
    <w:rsid w:val="3B4E60AE"/>
    <w:rsid w:val="3B744750"/>
    <w:rsid w:val="3BA53570"/>
    <w:rsid w:val="3BD55EF0"/>
    <w:rsid w:val="3C2705E2"/>
    <w:rsid w:val="3C4C2388"/>
    <w:rsid w:val="3CA41A44"/>
    <w:rsid w:val="3D012483"/>
    <w:rsid w:val="3D5A188D"/>
    <w:rsid w:val="3DC47074"/>
    <w:rsid w:val="3E0C2BEB"/>
    <w:rsid w:val="3EE17330"/>
    <w:rsid w:val="3FF15F9A"/>
    <w:rsid w:val="40097130"/>
    <w:rsid w:val="401E4578"/>
    <w:rsid w:val="408167E3"/>
    <w:rsid w:val="424C37FF"/>
    <w:rsid w:val="42876B15"/>
    <w:rsid w:val="42BE3E35"/>
    <w:rsid w:val="443B01A7"/>
    <w:rsid w:val="448A1A6F"/>
    <w:rsid w:val="448F1CD2"/>
    <w:rsid w:val="45801C85"/>
    <w:rsid w:val="46296A10"/>
    <w:rsid w:val="46DD2039"/>
    <w:rsid w:val="46E131E3"/>
    <w:rsid w:val="48231322"/>
    <w:rsid w:val="48FD7139"/>
    <w:rsid w:val="499A2806"/>
    <w:rsid w:val="49BD7CE0"/>
    <w:rsid w:val="4B033DAD"/>
    <w:rsid w:val="4B7E13CA"/>
    <w:rsid w:val="4C44316F"/>
    <w:rsid w:val="4C911184"/>
    <w:rsid w:val="4CB81CDB"/>
    <w:rsid w:val="4CEC3C73"/>
    <w:rsid w:val="4CFF09AD"/>
    <w:rsid w:val="4D931670"/>
    <w:rsid w:val="4E366807"/>
    <w:rsid w:val="4EB23368"/>
    <w:rsid w:val="4ECE7C55"/>
    <w:rsid w:val="4F062522"/>
    <w:rsid w:val="4F413166"/>
    <w:rsid w:val="4F43224E"/>
    <w:rsid w:val="51052737"/>
    <w:rsid w:val="518A163F"/>
    <w:rsid w:val="51D17082"/>
    <w:rsid w:val="523A0B40"/>
    <w:rsid w:val="535A5050"/>
    <w:rsid w:val="53D178A2"/>
    <w:rsid w:val="545976BF"/>
    <w:rsid w:val="55E42FA4"/>
    <w:rsid w:val="56282493"/>
    <w:rsid w:val="563034F5"/>
    <w:rsid w:val="566318CD"/>
    <w:rsid w:val="56E322E1"/>
    <w:rsid w:val="57107F73"/>
    <w:rsid w:val="57963E56"/>
    <w:rsid w:val="57E21F19"/>
    <w:rsid w:val="58110AFF"/>
    <w:rsid w:val="5A7938DA"/>
    <w:rsid w:val="5BBF64FC"/>
    <w:rsid w:val="5CCC52B2"/>
    <w:rsid w:val="5CE34E97"/>
    <w:rsid w:val="5D677890"/>
    <w:rsid w:val="5DAC07DC"/>
    <w:rsid w:val="5F4D13CF"/>
    <w:rsid w:val="5F4E52BF"/>
    <w:rsid w:val="5F6153BB"/>
    <w:rsid w:val="5F734494"/>
    <w:rsid w:val="60780D10"/>
    <w:rsid w:val="61BD5CDD"/>
    <w:rsid w:val="62443E46"/>
    <w:rsid w:val="62A17850"/>
    <w:rsid w:val="62CC11A4"/>
    <w:rsid w:val="62E14A9C"/>
    <w:rsid w:val="632E7ABF"/>
    <w:rsid w:val="639C0AED"/>
    <w:rsid w:val="63C21D26"/>
    <w:rsid w:val="64547C14"/>
    <w:rsid w:val="658A4929"/>
    <w:rsid w:val="65ED2A1B"/>
    <w:rsid w:val="660A4813"/>
    <w:rsid w:val="667A1B96"/>
    <w:rsid w:val="66AC02EF"/>
    <w:rsid w:val="66D750D9"/>
    <w:rsid w:val="67602CDA"/>
    <w:rsid w:val="682E1E99"/>
    <w:rsid w:val="68C64AA4"/>
    <w:rsid w:val="6A0F0B73"/>
    <w:rsid w:val="6A47395A"/>
    <w:rsid w:val="6B15797B"/>
    <w:rsid w:val="6B607C90"/>
    <w:rsid w:val="6CB43ACA"/>
    <w:rsid w:val="6D584A9C"/>
    <w:rsid w:val="6E9F62BE"/>
    <w:rsid w:val="6EEC3703"/>
    <w:rsid w:val="6FEB551D"/>
    <w:rsid w:val="6FFB60CB"/>
    <w:rsid w:val="70082791"/>
    <w:rsid w:val="70F14CF0"/>
    <w:rsid w:val="714E369E"/>
    <w:rsid w:val="719A4E75"/>
    <w:rsid w:val="71D906FC"/>
    <w:rsid w:val="71F0627E"/>
    <w:rsid w:val="72026E5C"/>
    <w:rsid w:val="72177C22"/>
    <w:rsid w:val="721C217C"/>
    <w:rsid w:val="724E4719"/>
    <w:rsid w:val="72D459D9"/>
    <w:rsid w:val="73B64662"/>
    <w:rsid w:val="747E6B03"/>
    <w:rsid w:val="74D131EA"/>
    <w:rsid w:val="75183C33"/>
    <w:rsid w:val="755002B7"/>
    <w:rsid w:val="75597EAB"/>
    <w:rsid w:val="756E095B"/>
    <w:rsid w:val="75EA7406"/>
    <w:rsid w:val="760F5C96"/>
    <w:rsid w:val="766747A6"/>
    <w:rsid w:val="76F25497"/>
    <w:rsid w:val="77225AD2"/>
    <w:rsid w:val="77577A94"/>
    <w:rsid w:val="78290745"/>
    <w:rsid w:val="79197AE8"/>
    <w:rsid w:val="79915BE8"/>
    <w:rsid w:val="79AA408C"/>
    <w:rsid w:val="79B52B90"/>
    <w:rsid w:val="7B3E0815"/>
    <w:rsid w:val="7B4B788A"/>
    <w:rsid w:val="7BD23232"/>
    <w:rsid w:val="7CB20C21"/>
    <w:rsid w:val="7D4873CC"/>
    <w:rsid w:val="7E4A40F4"/>
    <w:rsid w:val="7F485B22"/>
    <w:rsid w:val="7F53572E"/>
    <w:rsid w:val="7F616838"/>
    <w:rsid w:val="7F636B22"/>
    <w:rsid w:val="7FAA610B"/>
    <w:rsid w:val="7FAE187A"/>
    <w:rsid w:val="7F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D37DC"/>
  <w15:docId w15:val="{B6E7CB6C-3C39-4EA8-A405-91507A20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FollowedHyperlink"/>
    <w:basedOn w:val="a0"/>
    <w:uiPriority w:val="99"/>
    <w:unhideWhenUsed/>
    <w:qFormat/>
    <w:rPr>
      <w:color w:val="35A1D4"/>
      <w:u w:val="single"/>
    </w:rPr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table" w:styleId="af5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40">
    <w:name w:val="列出段落4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snapToGrid w:val="0"/>
      <w:spacing w:after="0" w:line="264" w:lineRule="auto"/>
      <w:jc w:val="both"/>
    </w:pPr>
    <w:rPr>
      <w:rFonts w:eastAsia="Batang"/>
      <w:kern w:val="2"/>
      <w:sz w:val="22"/>
      <w:szCs w:val="24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via2">
    <w:name w:val="via2"/>
    <w:basedOn w:val="a0"/>
    <w:qFormat/>
    <w:rPr>
      <w:color w:val="959595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pPr>
      <w:spacing w:after="160" w:line="259" w:lineRule="auto"/>
    </w:pPr>
    <w:rPr>
      <w:szCs w:val="22"/>
    </w:rPr>
  </w:style>
  <w:style w:type="paragraph" w:customStyle="1" w:styleId="6">
    <w:name w:val="列出段落6"/>
    <w:basedOn w:val="a"/>
    <w:uiPriority w:val="99"/>
    <w:pPr>
      <w:ind w:firstLineChars="200" w:firstLine="420"/>
    </w:pPr>
  </w:style>
  <w:style w:type="paragraph" w:styleId="af7">
    <w:name w:val="List Paragraph"/>
    <w:basedOn w:val="a"/>
    <w:uiPriority w:val="99"/>
    <w:rsid w:val="008347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686621-6CD2-485E-A144-00CF2F47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1229</Words>
  <Characters>7008</Characters>
  <Application>Microsoft Office Word</Application>
  <DocSecurity>0</DocSecurity>
  <Lines>58</Lines>
  <Paragraphs>16</Paragraphs>
  <ScaleCrop>false</ScaleCrop>
  <Company>ZTE</Company>
  <LinksUpToDate>false</LinksUpToDate>
  <CharactersWithSpaces>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方惠英00017566</cp:lastModifiedBy>
  <cp:revision>4</cp:revision>
  <dcterms:created xsi:type="dcterms:W3CDTF">2018-08-10T07:43:00Z</dcterms:created>
  <dcterms:modified xsi:type="dcterms:W3CDTF">2018-08-10T08:50:00Z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